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333333"/>
          <w:kern w:val="0"/>
          <w:sz w:val="28"/>
          <w:szCs w:val="28"/>
        </w:rPr>
        <w:t xml:space="preserve">                     黄山学院体育用品报价单</w:t>
      </w:r>
    </w:p>
    <w:p>
      <w:pPr>
        <w:pStyle w:val="3"/>
        <w:adjustRightInd w:val="0"/>
        <w:snapToGrid w:val="0"/>
        <w:spacing w:beforeLines="50" w:beforeAutospacing="0" w:afterLines="1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bCs/>
          <w:color w:val="333333"/>
          <w:kern w:val="0"/>
          <w:sz w:val="24"/>
          <w:szCs w:val="24"/>
        </w:rPr>
        <w:t xml:space="preserve">                        </w:t>
      </w:r>
      <w:r>
        <w:rPr>
          <w:rFonts w:hint="eastAsia" w:ascii="宋体" w:hAnsi="宋体"/>
          <w:bCs/>
          <w:color w:val="333333"/>
          <w:kern w:val="0"/>
          <w:sz w:val="24"/>
          <w:szCs w:val="24"/>
        </w:rPr>
        <w:t>（HSXYHW-2017-01</w:t>
      </w:r>
      <w:r>
        <w:rPr>
          <w:rFonts w:hint="eastAsia" w:ascii="宋体" w:hAnsi="宋体"/>
          <w:bCs/>
          <w:color w:val="333333"/>
          <w:kern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333333"/>
          <w:sz w:val="24"/>
          <w:szCs w:val="24"/>
        </w:rPr>
        <w:t>第2包）</w:t>
      </w:r>
    </w:p>
    <w:tbl>
      <w:tblPr>
        <w:tblStyle w:val="9"/>
        <w:tblW w:w="100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453"/>
        <w:gridCol w:w="3811"/>
        <w:gridCol w:w="567"/>
        <w:gridCol w:w="567"/>
        <w:gridCol w:w="993"/>
        <w:gridCol w:w="1034"/>
        <w:gridCol w:w="1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品目名称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规格及</w:t>
            </w:r>
            <w:r>
              <w:rPr>
                <w:rFonts w:hint="eastAsia" w:ascii="宋体" w:hAnsi="宋体"/>
                <w:b/>
                <w:bCs/>
              </w:rPr>
              <w:t>技术参数</w:t>
            </w:r>
            <w:r>
              <w:rPr>
                <w:rFonts w:hint="eastAsia" w:ascii="宋体" w:hAnsi="宋体"/>
                <w:b/>
                <w:bCs/>
                <w:kern w:val="0"/>
              </w:rPr>
              <w:t>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单位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</w:rPr>
              <w:t>单价 (元)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</w:rPr>
              <w:t>金额 (元)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篮球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狂神牌K897，</w:t>
            </w:r>
            <w:r>
              <w:rPr>
                <w:rFonts w:hint="eastAsia"/>
                <w:color w:val="FF0000"/>
                <w:sz w:val="20"/>
                <w:szCs w:val="20"/>
              </w:rPr>
              <w:t>厂家印字“黄山学院”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羽毛球网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狂神牌KS0717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网球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天龙603(60个/袋)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羽毛球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翎美M700(12个/筒)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筒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软式气排球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函翔7号气排球/比赛不伤手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个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排球网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狂神牌KS0824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网球网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红双喜尼龙W203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冰球控球、拨球训练支架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加拿大HockerShot, 5折叠,拉直长度：167CM，重量1.4公斤，离地间隙8.5CM。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个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软排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Style w:val="20"/>
                <w:rFonts w:hint="default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威尔胜，货号；</w:t>
            </w:r>
            <w:r>
              <w:rPr>
                <w:rStyle w:val="20"/>
                <w:rFonts w:hint="default"/>
              </w:rPr>
              <w:t>WV400MK,规格；5号</w:t>
            </w:r>
          </w:p>
          <w:p>
            <w:pPr>
              <w:spacing w:line="200" w:lineRule="exac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厂家印字“黄山学院”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跆拳道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伊朗靶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九日山伊朗靶.1607A1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跆拳道护具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护具 175cm*2套，180cm*2套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套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轮滑球杆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BAUD SUPER百德:复合木质球杆，杆长172CM；拍头P92：ABS+玻纤，表面粗磨砂效果，拍头宽6CM。 买1根轮滑球杆送轮滑球1个。左、右手杆各15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根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冰球运动头盔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BAUD百德:EVA钢丝网，内胆加胆子；白色。L码：56-58CM，XL码：58-60CM，XXL码：60-62CM。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L码5/XL码20/XXL码5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轮滑球门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旋风：国际标准球门（带全网）：宽183CM*高122CM*深上60CM深下90CM。管径：48MM,喷塑。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总报价</w:t>
            </w:r>
          </w:p>
        </w:tc>
        <w:tc>
          <w:tcPr>
            <w:tcW w:w="4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大写人民币：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>
      <w:pPr>
        <w:autoSpaceDE w:val="0"/>
        <w:spacing w:beforeLines="100" w:line="3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报价单位</w:t>
      </w:r>
      <w:r>
        <w:rPr>
          <w:rFonts w:hint="eastAsia" w:ascii="宋体" w:hAnsi="宋体"/>
          <w:sz w:val="24"/>
          <w:szCs w:val="24"/>
        </w:rPr>
        <w:t>（盖章）：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autoSpaceDE w:val="0"/>
        <w:spacing w:beforeLines="50" w:line="3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； 联系电话：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autoSpaceDE w:val="0"/>
        <w:spacing w:beforeLines="50" w:line="300" w:lineRule="exac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产品质保期（分类别）：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utoSpaceDE w:val="0"/>
        <w:spacing w:line="300" w:lineRule="exact"/>
        <w:rPr>
          <w:rFonts w:hint="eastAsia" w:ascii="宋体" w:hAnsi="宋体"/>
          <w:b/>
          <w:bCs/>
          <w:color w:val="000000"/>
          <w:sz w:val="24"/>
          <w:szCs w:val="24"/>
        </w:rPr>
      </w:pPr>
    </w:p>
    <w:p>
      <w:pPr>
        <w:autoSpaceDE w:val="0"/>
        <w:spacing w:line="300" w:lineRule="exact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注：</w:t>
      </w:r>
    </w:p>
    <w:p>
      <w:pPr>
        <w:autoSpaceDE w:val="0"/>
        <w:spacing w:line="30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1、报价产品应与要求的品牌及规格型号及要求一致，中标签订合同后20日内完成供货；</w:t>
      </w:r>
    </w:p>
    <w:p>
      <w:pPr>
        <w:autoSpaceDE w:val="0"/>
        <w:spacing w:line="30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2、报价中含设备供应价、运输保险、售后服务、税费等等全部费用； </w:t>
      </w:r>
    </w:p>
    <w:p>
      <w:pPr>
        <w:autoSpaceDE w:val="0"/>
        <w:spacing w:line="300" w:lineRule="exact"/>
        <w:rPr>
          <w:rFonts w:hint="eastAsia" w:ascii="宋体" w:hAnsi="宋体"/>
          <w:color w:val="000000"/>
          <w:spacing w:val="-1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3、付款方式：货到验收合格后，一个月内支付合同总额。</w:t>
      </w:r>
    </w:p>
    <w:p>
      <w:pPr>
        <w:autoSpaceDE w:val="0"/>
        <w:spacing w:line="300" w:lineRule="exact"/>
        <w:ind w:firstLine="420"/>
        <w:rPr>
          <w:rFonts w:hint="eastAsia" w:ascii="宋体" w:hAnsi="宋体"/>
          <w:color w:val="000000"/>
          <w:spacing w:val="-10"/>
          <w:sz w:val="24"/>
          <w:szCs w:val="24"/>
        </w:rPr>
      </w:pPr>
      <w:r>
        <w:rPr>
          <w:rFonts w:hint="eastAsia" w:ascii="宋体" w:hAnsi="宋体"/>
          <w:color w:val="000000"/>
          <w:spacing w:val="-10"/>
          <w:sz w:val="24"/>
          <w:szCs w:val="24"/>
        </w:rPr>
        <w:t xml:space="preserve">   报价表加盖单位公章后并密封，请于2017年7月</w:t>
      </w:r>
      <w:r>
        <w:rPr>
          <w:rFonts w:hint="eastAsia" w:ascii="宋体" w:hAnsi="宋体"/>
          <w:color w:val="000000"/>
          <w:spacing w:val="-1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000000"/>
          <w:spacing w:val="-10"/>
          <w:sz w:val="24"/>
          <w:szCs w:val="24"/>
        </w:rPr>
        <w:t>日9：30时送至黄山学院国有资产管理处。</w:t>
      </w:r>
    </w:p>
    <w:p>
      <w:pPr>
        <w:autoSpaceDE w:val="0"/>
        <w:spacing w:line="300" w:lineRule="exact"/>
        <w:ind w:firstLine="4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pacing w:val="-1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联系人：张老师    联系电话（传真）：0559-2546662                                </w:t>
      </w:r>
    </w:p>
    <w:p>
      <w:pPr>
        <w:autoSpaceDE w:val="0"/>
        <w:spacing w:line="400" w:lineRule="exact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黄山学院国有资产管理处</w:t>
      </w:r>
    </w:p>
    <w:p>
      <w:pPr>
        <w:autoSpaceDE w:val="0"/>
        <w:spacing w:line="400" w:lineRule="exact"/>
      </w:pPr>
      <w:r>
        <w:rPr>
          <w:rFonts w:hint="eastAsia" w:ascii="宋体" w:hAnsi="宋体"/>
          <w:color w:val="000000"/>
        </w:rPr>
        <w:t xml:space="preserve">                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2017年6月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851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02BB"/>
    <w:multiLevelType w:val="multilevel"/>
    <w:tmpl w:val="78C902BB"/>
    <w:lvl w:ilvl="0" w:tentative="0">
      <w:start w:val="1"/>
      <w:numFmt w:val="chineseCountingThousand"/>
      <w:pStyle w:val="2"/>
      <w:lvlText w:val="【第%1条】"/>
      <w:lvlJc w:val="left"/>
      <w:pPr>
        <w:tabs>
          <w:tab w:val="left" w:pos="1620"/>
        </w:tabs>
        <w:ind w:left="972" w:hanging="432"/>
      </w:pPr>
      <w:rPr>
        <w:rFonts w:hint="eastAsia"/>
      </w:rPr>
    </w:lvl>
    <w:lvl w:ilvl="1" w:tentative="0">
      <w:start w:val="1"/>
      <w:numFmt w:val="none"/>
      <w:lvlRestart w:val="0"/>
      <w:lvlText w:val="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814"/>
    <w:rsid w:val="0021204B"/>
    <w:rsid w:val="00345140"/>
    <w:rsid w:val="005E19EA"/>
    <w:rsid w:val="0072472F"/>
    <w:rsid w:val="007C4932"/>
    <w:rsid w:val="008D4E7D"/>
    <w:rsid w:val="00944C6C"/>
    <w:rsid w:val="009C7FD1"/>
    <w:rsid w:val="00A62814"/>
    <w:rsid w:val="00A8281E"/>
    <w:rsid w:val="00A9368B"/>
    <w:rsid w:val="00B57C2E"/>
    <w:rsid w:val="00B773E8"/>
    <w:rsid w:val="00BF31D9"/>
    <w:rsid w:val="00C578B7"/>
    <w:rsid w:val="00DF7119"/>
    <w:rsid w:val="24F70A63"/>
    <w:rsid w:val="2A8526DE"/>
    <w:rsid w:val="547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line="360" w:lineRule="auto"/>
      <w:ind w:firstLine="0"/>
      <w:outlineLvl w:val="0"/>
    </w:pPr>
    <w:rPr>
      <w:rFonts w:ascii="Times New Roman" w:hAnsi="Times New Roman" w:eastAsia="黑体"/>
      <w:b/>
      <w:kern w:val="44"/>
      <w:sz w:val="2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unhideWhenUsed/>
    <w:uiPriority w:val="99"/>
    <w:pPr>
      <w:spacing w:before="100" w:beforeAutospacing="1" w:after="120" w:line="240" w:lineRule="auto"/>
    </w:pPr>
    <w:rPr>
      <w:rFonts w:ascii="Times New Roman" w:hAnsi="Times New Roman"/>
    </w:rPr>
  </w:style>
  <w:style w:type="paragraph" w:styleId="4">
    <w:name w:val="Subtitle"/>
    <w:basedOn w:val="1"/>
    <w:next w:val="1"/>
    <w:link w:val="12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 w:line="240" w:lineRule="auto"/>
      <w:ind w:firstLine="200" w:firstLineChars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basedOn w:val="6"/>
    <w:qFormat/>
    <w:uiPriority w:val="0"/>
    <w:rPr>
      <w:i/>
      <w:iCs/>
    </w:rPr>
  </w:style>
  <w:style w:type="character" w:customStyle="1" w:styleId="10">
    <w:name w:val="标题 1 Char"/>
    <w:basedOn w:val="6"/>
    <w:link w:val="2"/>
    <w:qFormat/>
    <w:uiPriority w:val="0"/>
    <w:rPr>
      <w:rFonts w:eastAsia="黑体"/>
      <w:b/>
      <w:kern w:val="44"/>
      <w:sz w:val="24"/>
      <w:szCs w:val="24"/>
    </w:rPr>
  </w:style>
  <w:style w:type="character" w:customStyle="1" w:styleId="11">
    <w:name w:val="标题 Char"/>
    <w:basedOn w:val="6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副标题 Char"/>
    <w:basedOn w:val="6"/>
    <w:link w:val="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Quote"/>
    <w:basedOn w:val="1"/>
    <w:next w:val="1"/>
    <w:link w:val="15"/>
    <w:qFormat/>
    <w:uiPriority w:val="29"/>
    <w:pPr>
      <w:spacing w:line="240" w:lineRule="auto"/>
      <w:ind w:firstLine="200" w:firstLineChars="200"/>
    </w:pPr>
    <w:rPr>
      <w:rFonts w:ascii="Times New Roman" w:hAnsi="Times New Roman"/>
      <w:i/>
      <w:iCs/>
      <w:color w:val="000000" w:themeColor="text1"/>
      <w:szCs w:val="24"/>
    </w:rPr>
  </w:style>
  <w:style w:type="character" w:customStyle="1" w:styleId="15">
    <w:name w:val="引用 Char"/>
    <w:basedOn w:val="6"/>
    <w:link w:val="14"/>
    <w:uiPriority w:val="29"/>
    <w:rPr>
      <w:i/>
      <w:iCs/>
      <w:color w:val="000000" w:themeColor="text1"/>
      <w:kern w:val="2"/>
      <w:sz w:val="21"/>
      <w:szCs w:val="24"/>
    </w:rPr>
  </w:style>
  <w:style w:type="character" w:customStyle="1" w:styleId="16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17">
    <w:name w:val="Intense Emphasis"/>
    <w:basedOn w:val="6"/>
    <w:qFormat/>
    <w:uiPriority w:val="21"/>
    <w:rPr>
      <w:b/>
      <w:bCs/>
      <w:i/>
      <w:iCs/>
      <w:color w:val="4F81BD" w:themeColor="accent1"/>
    </w:rPr>
  </w:style>
  <w:style w:type="paragraph" w:customStyle="1" w:styleId="18">
    <w:name w:val="列出段落1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正文文本 Char"/>
    <w:basedOn w:val="6"/>
    <w:link w:val="3"/>
    <w:qFormat/>
    <w:uiPriority w:val="99"/>
    <w:rPr>
      <w:kern w:val="2"/>
      <w:sz w:val="21"/>
      <w:szCs w:val="21"/>
    </w:rPr>
  </w:style>
  <w:style w:type="character" w:customStyle="1" w:styleId="20">
    <w:name w:val="font01"/>
    <w:basedOn w:val="6"/>
    <w:uiPriority w:val="0"/>
    <w:rPr>
      <w:rFonts w:hint="eastAsia" w:ascii="黑体" w:hAnsi="黑体" w:eastAsia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5AA1A-CE64-4FEA-A7D0-AA36DF63C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196</Words>
  <Characters>1121</Characters>
  <Lines>9</Lines>
  <Paragraphs>2</Paragraphs>
  <ScaleCrop>false</ScaleCrop>
  <LinksUpToDate>false</LinksUpToDate>
  <CharactersWithSpaces>1315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2017-06-27T01:26:00Z</dcterms:created>
  <dc:creator>杜奎宝</dc:creator>
  <cp:lastModifiedBy>Administrator</cp:lastModifiedBy>
  <dcterms:modified xsi:type="dcterms:W3CDTF">2017-07-04T07:04:37Z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