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8" w:rightChars="-485"/>
        <w:rPr>
          <w:rFonts w:hint="eastAsia" w:ascii="黑体" w:eastAsia="黑体"/>
          <w:color w:val="000000"/>
          <w:sz w:val="44"/>
          <w:szCs w:val="44"/>
        </w:rPr>
      </w:pPr>
    </w:p>
    <w:p>
      <w:pPr>
        <w:jc w:val="center"/>
        <w:rPr>
          <w:b/>
          <w:bCs/>
          <w:color w:val="000000"/>
          <w:sz w:val="120"/>
        </w:rPr>
      </w:pPr>
      <w:r>
        <w:rPr>
          <w:rFonts w:hint="eastAsia"/>
          <w:b/>
          <w:bCs/>
          <w:color w:val="000000"/>
          <w:sz w:val="120"/>
        </w:rPr>
        <w:t>黄山学院</w:t>
      </w:r>
    </w:p>
    <w:p>
      <w:pPr>
        <w:jc w:val="center"/>
        <w:rPr>
          <w:b/>
          <w:bCs/>
          <w:color w:val="000000"/>
          <w:sz w:val="160"/>
        </w:rPr>
      </w:pPr>
      <w:r>
        <w:rPr>
          <w:rFonts w:hint="eastAsia"/>
          <w:b/>
          <w:bCs/>
          <w:color w:val="000000"/>
          <w:sz w:val="120"/>
        </w:rPr>
        <w:t>询价文件</w:t>
      </w:r>
    </w:p>
    <w:p>
      <w:pPr>
        <w:ind w:firstLine="2600" w:firstLineChars="500"/>
        <w:rPr>
          <w:rFonts w:ascii="黑体" w:eastAsia="黑体"/>
          <w:b/>
          <w:color w:val="000000"/>
          <w:sz w:val="52"/>
          <w:szCs w:val="52"/>
        </w:rPr>
      </w:pPr>
    </w:p>
    <w:p>
      <w:pPr>
        <w:rPr>
          <w:color w:val="000000"/>
          <w:sz w:val="44"/>
        </w:rPr>
      </w:pPr>
    </w:p>
    <w:p>
      <w:pPr>
        <w:rPr>
          <w:color w:val="000000"/>
          <w:sz w:val="44"/>
        </w:rPr>
      </w:pPr>
    </w:p>
    <w:p>
      <w:pPr>
        <w:pStyle w:val="7"/>
        <w:spacing w:line="360" w:lineRule="auto"/>
        <w:ind w:firstLine="1760" w:firstLineChars="400"/>
        <w:rPr>
          <w:rFonts w:cs="Times New Roman"/>
          <w:color w:val="000000"/>
          <w:kern w:val="2"/>
        </w:rPr>
      </w:pPr>
      <w:r>
        <w:rPr>
          <w:rFonts w:hint="eastAsia"/>
          <w:color w:val="000000"/>
          <w:sz w:val="44"/>
        </w:rPr>
        <w:t>项目名称：</w:t>
      </w:r>
      <w:r>
        <w:rPr>
          <w:rFonts w:hint="eastAsia" w:ascii="方正仿宋_GBK" w:hAnsi="Trebuchet MS" w:eastAsia="方正仿宋_GBK" w:cs="Times New Roman"/>
          <w:color w:val="000000"/>
          <w:kern w:val="2"/>
          <w:sz w:val="28"/>
        </w:rPr>
        <w:t>艺术楼家具与设备搬迁服务（第1包）</w:t>
      </w:r>
    </w:p>
    <w:p>
      <w:pPr>
        <w:ind w:left="3964" w:leftChars="840" w:hanging="2200" w:hangingChars="500"/>
        <w:rPr>
          <w:color w:val="FF0000"/>
          <w:sz w:val="44"/>
        </w:rPr>
      </w:pPr>
      <w:r>
        <w:rPr>
          <w:rFonts w:hint="eastAsia"/>
          <w:color w:val="000000"/>
          <w:sz w:val="44"/>
        </w:rPr>
        <w:t>项目编号：</w:t>
      </w:r>
      <w:r>
        <w:rPr>
          <w:rFonts w:hint="eastAsia"/>
          <w:color w:val="FF0000"/>
          <w:sz w:val="30"/>
          <w:szCs w:val="30"/>
          <w:u w:val="single"/>
        </w:rPr>
        <w:t xml:space="preserve">HSXYFW-2018-032 </w:t>
      </w:r>
    </w:p>
    <w:p>
      <w:pPr>
        <w:tabs>
          <w:tab w:val="left" w:pos="1320"/>
        </w:tabs>
        <w:jc w:val="center"/>
        <w:rPr>
          <w:color w:val="000000"/>
          <w:sz w:val="52"/>
        </w:rPr>
      </w:pPr>
    </w:p>
    <w:p>
      <w:pPr>
        <w:tabs>
          <w:tab w:val="left" w:pos="1320"/>
        </w:tabs>
        <w:jc w:val="center"/>
        <w:rPr>
          <w:color w:val="000000"/>
          <w:sz w:val="52"/>
        </w:rPr>
      </w:pPr>
    </w:p>
    <w:p>
      <w:pPr>
        <w:tabs>
          <w:tab w:val="left" w:pos="1320"/>
        </w:tabs>
        <w:jc w:val="center"/>
        <w:rPr>
          <w:color w:val="000000"/>
          <w:sz w:val="52"/>
        </w:rPr>
      </w:pPr>
    </w:p>
    <w:p>
      <w:pPr>
        <w:tabs>
          <w:tab w:val="left" w:pos="1320"/>
        </w:tabs>
        <w:jc w:val="center"/>
        <w:rPr>
          <w:color w:val="000000"/>
          <w:sz w:val="52"/>
        </w:rPr>
      </w:pPr>
    </w:p>
    <w:p>
      <w:pPr>
        <w:tabs>
          <w:tab w:val="left" w:pos="1320"/>
        </w:tabs>
        <w:jc w:val="center"/>
        <w:rPr>
          <w:color w:val="000000"/>
          <w:sz w:val="52"/>
        </w:rPr>
      </w:pPr>
      <w:r>
        <w:rPr>
          <w:rFonts w:hint="eastAsia"/>
          <w:color w:val="000000"/>
          <w:sz w:val="52"/>
        </w:rPr>
        <w:t>黄山学院招标采购管理办公室</w:t>
      </w:r>
    </w:p>
    <w:p>
      <w:pPr>
        <w:tabs>
          <w:tab w:val="left" w:pos="1320"/>
        </w:tabs>
        <w:jc w:val="center"/>
        <w:rPr>
          <w:color w:val="000000"/>
          <w:sz w:val="52"/>
        </w:rPr>
      </w:pPr>
    </w:p>
    <w:p>
      <w:pPr>
        <w:tabs>
          <w:tab w:val="left" w:pos="1320"/>
        </w:tabs>
        <w:jc w:val="center"/>
        <w:rPr>
          <w:color w:val="FF0000"/>
          <w:sz w:val="52"/>
        </w:rPr>
      </w:pPr>
      <w:r>
        <w:rPr>
          <w:rFonts w:hint="eastAsia"/>
          <w:color w:val="000000"/>
          <w:sz w:val="52"/>
        </w:rPr>
        <w:t>2018年</w:t>
      </w:r>
      <w:r>
        <w:rPr>
          <w:rFonts w:hint="eastAsia"/>
          <w:color w:val="FF0000"/>
          <w:sz w:val="52"/>
        </w:rPr>
        <w:t>6月25日</w:t>
      </w:r>
    </w:p>
    <w:p>
      <w:pPr>
        <w:tabs>
          <w:tab w:val="left" w:pos="1320"/>
        </w:tabs>
        <w:jc w:val="center"/>
        <w:rPr>
          <w:color w:val="000000"/>
          <w:sz w:val="52"/>
        </w:rPr>
      </w:pPr>
    </w:p>
    <w:p>
      <w:pPr>
        <w:spacing w:line="400" w:lineRule="exact"/>
        <w:rPr>
          <w:rFonts w:ascii="黑体" w:eastAsia="黑体"/>
          <w:b/>
          <w:color w:val="000000"/>
          <w:sz w:val="32"/>
        </w:rPr>
      </w:pPr>
      <w:r>
        <w:rPr>
          <w:rFonts w:ascii="黑体" w:eastAsia="黑体"/>
          <w:b/>
          <w:color w:val="000000"/>
          <w:sz w:val="32"/>
        </w:rPr>
        <w:br w:type="page"/>
      </w:r>
    </w:p>
    <w:p>
      <w:pPr>
        <w:spacing w:afterLines="50" w:line="400" w:lineRule="exact"/>
        <w:jc w:val="center"/>
        <w:rPr>
          <w:rFonts w:eastAsia="黑体"/>
          <w:b/>
          <w:bCs/>
          <w:color w:val="000000"/>
          <w:sz w:val="36"/>
          <w:szCs w:val="27"/>
        </w:rPr>
      </w:pPr>
      <w:r>
        <w:rPr>
          <w:rFonts w:hint="eastAsia" w:eastAsia="黑体"/>
          <w:b/>
          <w:bCs/>
          <w:color w:val="000000"/>
          <w:sz w:val="36"/>
          <w:szCs w:val="27"/>
        </w:rPr>
        <w:t>黄山学院物资设备采购廉政协议书</w:t>
      </w:r>
    </w:p>
    <w:p>
      <w:pPr>
        <w:spacing w:afterLines="50" w:line="400" w:lineRule="exact"/>
        <w:jc w:val="center"/>
        <w:rPr>
          <w:rFonts w:eastAsia="黑体"/>
          <w:b/>
          <w:bCs/>
          <w:color w:val="000000"/>
          <w:sz w:val="36"/>
        </w:rPr>
      </w:pPr>
    </w:p>
    <w:p>
      <w:pPr>
        <w:spacing w:line="360" w:lineRule="auto"/>
        <w:ind w:firstLine="480" w:firstLineChars="200"/>
        <w:rPr>
          <w:rFonts w:ascii="宋体" w:hAnsi="宋体"/>
          <w:color w:val="000000"/>
          <w:sz w:val="24"/>
        </w:rPr>
      </w:pPr>
      <w:r>
        <w:rPr>
          <w:rFonts w:hint="eastAsia" w:ascii="宋体" w:hAnsi="宋体"/>
          <w:color w:val="000000"/>
          <w:sz w:val="24"/>
        </w:rPr>
        <w:t>为了认真贯彻党风廉政建设和反腐败工作，预防和减少物资设备采购过程中的违纪违法行为，杜绝采购中的不正之风，促进学校健康发展，根据上级有关文件精神，参照《政府采购管理暂行方法》规定，在采购招标工作中，采购、供货方（招、投标方），要自愿、自觉遵守《黄山学院物资设备采购廉政协议书》，共同推进廉政建设。</w:t>
      </w:r>
    </w:p>
    <w:p>
      <w:pPr>
        <w:spacing w:line="360" w:lineRule="auto"/>
        <w:ind w:firstLine="566" w:firstLineChars="236"/>
        <w:rPr>
          <w:rFonts w:ascii="宋体" w:hAnsi="宋体"/>
          <w:color w:val="000000"/>
          <w:sz w:val="24"/>
        </w:rPr>
      </w:pPr>
      <w:r>
        <w:rPr>
          <w:rFonts w:hint="eastAsia" w:ascii="宋体" w:hAnsi="宋体"/>
          <w:color w:val="000000"/>
          <w:sz w:val="24"/>
        </w:rPr>
        <w:t>一、供货方（投标方）不得以任何借口和形式向采购方（招标方）个人赠送各种礼品、礼金、礼券、回扣等，不得代报销应由采购方（招标方）个人开支的各种费用及发票，在物资设备采购期间，采购方（招标方）个人不得接受乙方各种名目的宴请，不得参加供货方（投标方）用公款支付的营业性歌厅、舞厅、夜总会的娱乐活动，如有违反，将视情节轻重对采购方（招标方）直接责任人给予批评、教育、罚款直至党纪政纪处分，并对供货方（投标方）给予扣减1—10%的合同价款，直至终止合同的处罚，并将供货方（投标方）列入不良记录名单。</w:t>
      </w:r>
    </w:p>
    <w:p>
      <w:pPr>
        <w:spacing w:line="360" w:lineRule="auto"/>
        <w:ind w:firstLine="566" w:firstLineChars="236"/>
        <w:rPr>
          <w:rFonts w:ascii="宋体" w:hAnsi="宋体"/>
          <w:color w:val="000000"/>
          <w:sz w:val="24"/>
        </w:rPr>
      </w:pPr>
      <w:r>
        <w:rPr>
          <w:rFonts w:hint="eastAsia" w:ascii="宋体" w:hAnsi="宋体"/>
          <w:color w:val="000000"/>
          <w:sz w:val="24"/>
        </w:rPr>
        <w:t>二、供货方（投标方）在物资设备（搬运服务）采购中不履行或不正确履行职责，贿赂采购方（招标方）人员，提供的货物以次充好，或属假冒伪劣产品，被检举揭发，经核实，采购方（招标方）有权终止采购（搬运服务）合同，供货方（投标方）要承担由此给采购方（招标方）所造成的一切损失，并负责由此发生的一切费用。</w:t>
      </w:r>
    </w:p>
    <w:p>
      <w:pPr>
        <w:spacing w:line="360" w:lineRule="auto"/>
        <w:ind w:firstLine="566" w:firstLineChars="236"/>
        <w:rPr>
          <w:rFonts w:ascii="宋体" w:hAnsi="宋体"/>
          <w:color w:val="000000"/>
          <w:sz w:val="24"/>
        </w:rPr>
      </w:pPr>
      <w:r>
        <w:rPr>
          <w:rFonts w:hint="eastAsia" w:ascii="宋体" w:hAnsi="宋体"/>
          <w:color w:val="000000"/>
          <w:sz w:val="24"/>
        </w:rPr>
        <w:t>三、采购方（招标方）人员向供货方（投标方）索贿或变相索贿，经供货方（投标方）检举查处核实后，供货方（投标方）有权从采购方（招标方）获得被索贿的1--3倍款额作为奖励（此款由当事人承担），由此产生的办案费用由当事人承担。</w:t>
      </w:r>
    </w:p>
    <w:p>
      <w:pPr>
        <w:spacing w:line="360" w:lineRule="auto"/>
        <w:ind w:firstLine="566" w:firstLineChars="236"/>
        <w:rPr>
          <w:rFonts w:ascii="宋体" w:hAnsi="宋体"/>
          <w:color w:val="000000"/>
          <w:sz w:val="24"/>
        </w:rPr>
      </w:pPr>
      <w:r>
        <w:rPr>
          <w:rFonts w:hint="eastAsia" w:ascii="宋体" w:hAnsi="宋体"/>
          <w:color w:val="000000"/>
          <w:sz w:val="24"/>
        </w:rPr>
        <w:t>四、双方负责人均应分别加强对各方人员进行廉政教育和遵纪守法教育，杜绝“赠送、贿赂、索要、收受”行为的发生。如遇某一方发生上述行为，另一方当事人应立即报告对方单位纪检监察部门或对方上级纪检监察部门或对方上级主管部门领导；情节、性质严重者报检察机关。对不主动报告情况者，一经查出，视情节轻重同样给予党纪、政纪处分，直至追究法律责任。</w:t>
      </w:r>
    </w:p>
    <w:p>
      <w:pPr>
        <w:spacing w:line="360" w:lineRule="auto"/>
        <w:ind w:firstLine="566" w:firstLineChars="236"/>
        <w:rPr>
          <w:rFonts w:ascii="宋体" w:hAnsi="宋体"/>
          <w:color w:val="000000"/>
          <w:sz w:val="24"/>
        </w:rPr>
      </w:pPr>
      <w:r>
        <w:rPr>
          <w:rFonts w:hint="eastAsia" w:ascii="宋体" w:hAnsi="宋体"/>
          <w:color w:val="000000"/>
          <w:sz w:val="24"/>
        </w:rPr>
        <w:t>五、本《协议书》视为《投标书》内容的一部分，中标后视为《合同》内容的一部分，与《投标书》《合同》具有同等效力。</w:t>
      </w:r>
    </w:p>
    <w:p>
      <w:pPr>
        <w:spacing w:line="360" w:lineRule="auto"/>
        <w:jc w:val="center"/>
        <w:rPr>
          <w:color w:val="000000"/>
          <w:sz w:val="36"/>
          <w:szCs w:val="36"/>
        </w:rPr>
      </w:pPr>
    </w:p>
    <w:p>
      <w:pPr>
        <w:ind w:firstLine="560" w:firstLineChars="200"/>
        <w:jc w:val="center"/>
        <w:rPr>
          <w:b/>
          <w:bCs/>
          <w:color w:val="000000"/>
          <w:sz w:val="36"/>
          <w:szCs w:val="36"/>
        </w:rPr>
      </w:pPr>
      <w:r>
        <w:rPr>
          <w:color w:val="000000"/>
          <w:sz w:val="28"/>
        </w:rPr>
        <w:br w:type="page"/>
      </w:r>
      <w:bookmarkStart w:id="0" w:name="_Toc73614343"/>
      <w:bookmarkStart w:id="1" w:name="_Toc73614263"/>
      <w:bookmarkStart w:id="2" w:name="_Toc73614167"/>
      <w:r>
        <w:rPr>
          <w:rFonts w:hint="eastAsia"/>
          <w:b/>
          <w:color w:val="000000"/>
          <w:sz w:val="36"/>
          <w:szCs w:val="36"/>
        </w:rPr>
        <w:t>第一部分</w:t>
      </w:r>
      <w:r>
        <w:rPr>
          <w:b/>
          <w:color w:val="000000"/>
          <w:sz w:val="36"/>
          <w:szCs w:val="36"/>
        </w:rPr>
        <w:t xml:space="preserve">    </w:t>
      </w:r>
      <w:r>
        <w:rPr>
          <w:rFonts w:hint="eastAsia"/>
          <w:b/>
          <w:color w:val="000000"/>
          <w:sz w:val="36"/>
          <w:szCs w:val="36"/>
        </w:rPr>
        <w:t>投标人须知前附表</w:t>
      </w:r>
      <w:bookmarkEnd w:id="0"/>
      <w:bookmarkEnd w:id="1"/>
      <w:bookmarkEnd w:id="2"/>
    </w:p>
    <w:p>
      <w:pPr>
        <w:rPr>
          <w:color w:val="000000"/>
        </w:rPr>
      </w:pPr>
    </w:p>
    <w:tbl>
      <w:tblPr>
        <w:tblStyle w:val="10"/>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序号</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宋体" w:eastAsia="黑体"/>
                <w:b/>
                <w:color w:val="000000"/>
                <w:sz w:val="28"/>
              </w:rPr>
            </w:pPr>
            <w:r>
              <w:rPr>
                <w:rFonts w:hint="eastAsia" w:ascii="黑体" w:hAnsi="宋体" w:eastAsia="黑体"/>
                <w:b/>
                <w:color w:val="000000"/>
                <w:sz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1</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hAnsi="宋体" w:eastAsia="黑体"/>
                <w:b/>
                <w:color w:val="000000"/>
                <w:sz w:val="28"/>
              </w:rPr>
            </w:pPr>
            <w:r>
              <w:rPr>
                <w:rFonts w:hint="eastAsia" w:ascii="黑体" w:hAnsi="宋体" w:eastAsia="黑体"/>
                <w:b/>
                <w:color w:val="000000"/>
                <w:sz w:val="28"/>
              </w:rPr>
              <w:t>采购方式：</w:t>
            </w:r>
            <w:r>
              <w:rPr>
                <w:rFonts w:hint="eastAsia" w:ascii="宋体" w:hAnsi="宋体"/>
                <w:color w:val="000000"/>
                <w:sz w:val="24"/>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2</w:t>
            </w:r>
          </w:p>
        </w:tc>
        <w:tc>
          <w:tcPr>
            <w:tcW w:w="8295"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Times New Roman" w:hAnsi="Times New Roman" w:cs="Times New Roman"/>
                <w:color w:val="000000"/>
                <w:kern w:val="2"/>
                <w:szCs w:val="22"/>
              </w:rPr>
            </w:pPr>
            <w:r>
              <w:rPr>
                <w:rFonts w:hint="eastAsia" w:ascii="黑体" w:eastAsia="黑体"/>
                <w:b/>
                <w:color w:val="000000"/>
                <w:sz w:val="28"/>
              </w:rPr>
              <w:t>采购内容</w:t>
            </w:r>
            <w:r>
              <w:rPr>
                <w:rFonts w:hint="eastAsia"/>
                <w:color w:val="000000"/>
              </w:rPr>
              <w:t>：</w:t>
            </w:r>
            <w:r>
              <w:rPr>
                <w:rFonts w:hint="eastAsia" w:ascii="Times New Roman" w:hAnsi="Times New Roman" w:cs="Times New Roman"/>
                <w:color w:val="000000"/>
                <w:kern w:val="2"/>
                <w:szCs w:val="22"/>
              </w:rPr>
              <w:t>艺术楼家具与设备搬迁服务，项目预算金额6.7万元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ind w:right="102"/>
              <w:jc w:val="center"/>
              <w:rPr>
                <w:rFonts w:ascii="宋体" w:hAnsi="宋体"/>
                <w:color w:val="000000"/>
                <w:sz w:val="28"/>
              </w:rPr>
            </w:pPr>
            <w:r>
              <w:rPr>
                <w:rFonts w:hint="eastAsia" w:ascii="宋体" w:hAnsi="宋体"/>
                <w:color w:val="000000"/>
                <w:sz w:val="28"/>
              </w:rPr>
              <w:t>3</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000000"/>
                <w:sz w:val="24"/>
                <w:szCs w:val="22"/>
              </w:rPr>
            </w:pPr>
            <w:r>
              <w:rPr>
                <w:rFonts w:hint="eastAsia" w:ascii="黑体" w:hAnsi="宋体" w:eastAsia="黑体"/>
                <w:b/>
                <w:color w:val="000000"/>
                <w:sz w:val="28"/>
              </w:rPr>
              <w:t>采购人：</w:t>
            </w:r>
            <w:r>
              <w:rPr>
                <w:rFonts w:hint="eastAsia"/>
                <w:color w:val="000000"/>
                <w:sz w:val="24"/>
                <w:szCs w:val="22"/>
              </w:rPr>
              <w:t>黄山学院</w:t>
            </w:r>
          </w:p>
          <w:p>
            <w:pPr>
              <w:spacing w:line="480" w:lineRule="exact"/>
              <w:rPr>
                <w:rFonts w:ascii="宋体" w:hAnsi="宋体"/>
                <w:color w:val="000000"/>
                <w:sz w:val="28"/>
              </w:rPr>
            </w:pPr>
            <w:r>
              <w:rPr>
                <w:rFonts w:hint="eastAsia" w:ascii="黑体" w:hAnsi="宋体" w:eastAsia="黑体"/>
                <w:b/>
                <w:color w:val="000000"/>
                <w:sz w:val="28"/>
              </w:rPr>
              <w:t>采购人地址：</w:t>
            </w:r>
            <w:r>
              <w:rPr>
                <w:rFonts w:hint="eastAsia"/>
                <w:color w:val="000000"/>
                <w:sz w:val="24"/>
                <w:szCs w:val="22"/>
              </w:rPr>
              <w:t>安徽黄山市屯溪区西海路3</w:t>
            </w:r>
            <w:r>
              <w:rPr>
                <w:color w:val="000000"/>
                <w:sz w:val="24"/>
                <w:szCs w:val="22"/>
              </w:rPr>
              <w:t>9</w:t>
            </w:r>
            <w:r>
              <w:rPr>
                <w:rFonts w:hint="eastAsia"/>
                <w:color w:val="000000"/>
                <w:sz w:val="24"/>
                <w:szCs w:val="22"/>
              </w:rPr>
              <w:t>号（黄山学院南区黄楼三楼，</w:t>
            </w:r>
            <w:r>
              <w:rPr>
                <w:rFonts w:hint="eastAsia" w:ascii="宋体" w:hAnsi="宋体"/>
                <w:color w:val="000000"/>
                <w:sz w:val="24"/>
              </w:rPr>
              <w:t>黄山学院国有资产管理处，联系电话：0559—2546634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ind w:right="102"/>
              <w:jc w:val="center"/>
              <w:rPr>
                <w:rFonts w:ascii="宋体" w:hAnsi="宋体"/>
                <w:color w:val="000000"/>
                <w:sz w:val="28"/>
              </w:rPr>
            </w:pPr>
            <w:r>
              <w:rPr>
                <w:rFonts w:hint="eastAsia" w:ascii="宋体" w:hAnsi="宋体"/>
                <w:color w:val="000000"/>
                <w:sz w:val="28"/>
              </w:rPr>
              <w:t>4</w:t>
            </w:r>
          </w:p>
        </w:tc>
        <w:tc>
          <w:tcPr>
            <w:tcW w:w="8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line="360" w:lineRule="auto"/>
              <w:jc w:val="left"/>
              <w:rPr>
                <w:color w:val="000000"/>
                <w:sz w:val="24"/>
                <w:szCs w:val="22"/>
              </w:rPr>
            </w:pPr>
            <w:r>
              <w:rPr>
                <w:rFonts w:hint="eastAsia" w:ascii="黑体" w:eastAsia="黑体"/>
                <w:b/>
                <w:color w:val="000000"/>
                <w:sz w:val="28"/>
                <w:szCs w:val="21"/>
              </w:rPr>
              <w:t>询价要求：</w:t>
            </w:r>
            <w:r>
              <w:rPr>
                <w:rFonts w:hint="eastAsia"/>
                <w:color w:val="000000"/>
                <w:sz w:val="24"/>
                <w:szCs w:val="22"/>
              </w:rPr>
              <w:t>1、须具备合格有效的工商营业执照、组织机构代码证、税务登记证或三证合一的营业执照，且专门从事搬家等工作；</w:t>
            </w:r>
          </w:p>
          <w:p>
            <w:pPr>
              <w:widowControl/>
              <w:adjustRightInd w:val="0"/>
              <w:snapToGrid w:val="0"/>
              <w:spacing w:line="360" w:lineRule="auto"/>
              <w:ind w:firstLine="420"/>
              <w:jc w:val="left"/>
              <w:rPr>
                <w:color w:val="000000"/>
                <w:sz w:val="24"/>
                <w:szCs w:val="22"/>
              </w:rPr>
            </w:pPr>
            <w:r>
              <w:rPr>
                <w:rFonts w:hint="eastAsia"/>
                <w:color w:val="000000"/>
                <w:sz w:val="24"/>
                <w:szCs w:val="22"/>
              </w:rPr>
              <w:t>2、公司自备运输工具，打包材料由搬迁公司提供并负责打包；</w:t>
            </w:r>
          </w:p>
          <w:p>
            <w:pPr>
              <w:widowControl/>
              <w:adjustRightInd w:val="0"/>
              <w:snapToGrid w:val="0"/>
              <w:spacing w:line="360" w:lineRule="auto"/>
              <w:ind w:firstLine="420"/>
              <w:jc w:val="left"/>
              <w:rPr>
                <w:color w:val="000000"/>
                <w:sz w:val="24"/>
                <w:szCs w:val="22"/>
              </w:rPr>
            </w:pPr>
            <w:r>
              <w:rPr>
                <w:rFonts w:hint="eastAsia"/>
                <w:color w:val="000000"/>
                <w:sz w:val="24"/>
                <w:szCs w:val="22"/>
              </w:rPr>
              <w:t>3、能够按照工期要求，保质保量、安全及时地完成搬迁工作任务。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ind w:right="102"/>
              <w:jc w:val="center"/>
              <w:rPr>
                <w:rFonts w:ascii="宋体" w:hAnsi="宋体"/>
                <w:color w:val="000000"/>
                <w:sz w:val="28"/>
              </w:rPr>
            </w:pPr>
            <w:r>
              <w:rPr>
                <w:rFonts w:hint="eastAsia" w:ascii="宋体" w:hAnsi="宋体"/>
                <w:color w:val="000000"/>
                <w:sz w:val="28"/>
              </w:rPr>
              <w:t>5</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szCs w:val="22"/>
              </w:rPr>
            </w:pPr>
            <w:r>
              <w:rPr>
                <w:rFonts w:hint="eastAsia" w:ascii="黑体" w:eastAsia="黑体"/>
                <w:b/>
                <w:color w:val="000000"/>
                <w:sz w:val="28"/>
                <w:szCs w:val="21"/>
              </w:rPr>
              <w:t>报名时间：</w:t>
            </w:r>
            <w:r>
              <w:rPr>
                <w:rFonts w:hint="eastAsia" w:ascii="宋体" w:hAnsi="宋体"/>
                <w:color w:val="FF0000"/>
                <w:sz w:val="24"/>
                <w:szCs w:val="22"/>
              </w:rPr>
              <w:t>2018年6月26日—2018年7月3 日</w:t>
            </w:r>
            <w:r>
              <w:rPr>
                <w:rFonts w:hint="eastAsia" w:ascii="宋体" w:hAnsi="宋体"/>
                <w:color w:val="000000"/>
                <w:sz w:val="24"/>
                <w:szCs w:val="22"/>
              </w:rPr>
              <w:t>，每天上午8：30-11：30，下午14：30-17：20（正常工作日时间）</w:t>
            </w:r>
          </w:p>
          <w:p>
            <w:pPr>
              <w:spacing w:line="480" w:lineRule="exact"/>
              <w:rPr>
                <w:rFonts w:ascii="黑体" w:eastAsia="黑体"/>
                <w:b/>
                <w:bCs/>
                <w:color w:val="000000"/>
                <w:sz w:val="28"/>
                <w:szCs w:val="21"/>
              </w:rPr>
            </w:pPr>
            <w:r>
              <w:rPr>
                <w:rFonts w:hint="eastAsia" w:ascii="黑体" w:hAnsi="宋体" w:eastAsia="黑体"/>
                <w:b/>
                <w:bCs/>
                <w:color w:val="000000"/>
                <w:sz w:val="28"/>
              </w:rPr>
              <w:t>报名地点：</w:t>
            </w:r>
            <w:r>
              <w:rPr>
                <w:rFonts w:hint="eastAsia" w:ascii="宋体" w:hAnsi="宋体"/>
                <w:color w:val="000000"/>
                <w:sz w:val="24"/>
                <w:szCs w:val="22"/>
              </w:rPr>
              <w:t>黄山学院国有资产管理处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ind w:right="102"/>
              <w:jc w:val="center"/>
              <w:rPr>
                <w:rFonts w:ascii="宋体" w:hAnsi="宋体"/>
                <w:color w:val="000000"/>
                <w:sz w:val="28"/>
              </w:rPr>
            </w:pPr>
            <w:r>
              <w:rPr>
                <w:rFonts w:hint="eastAsia" w:ascii="宋体" w:hAnsi="宋体"/>
                <w:color w:val="000000"/>
                <w:sz w:val="28"/>
              </w:rPr>
              <w:t>6</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eastAsia="黑体"/>
                <w:b/>
                <w:color w:val="000000"/>
                <w:sz w:val="28"/>
                <w:szCs w:val="21"/>
              </w:rPr>
            </w:pPr>
            <w:r>
              <w:rPr>
                <w:rFonts w:hint="eastAsia" w:ascii="黑体" w:eastAsia="黑体"/>
                <w:b/>
                <w:color w:val="000000"/>
                <w:sz w:val="28"/>
                <w:szCs w:val="21"/>
              </w:rPr>
              <w:t>统一察看现场的时间：</w:t>
            </w:r>
            <w:r>
              <w:rPr>
                <w:rFonts w:hint="eastAsia" w:ascii="宋体" w:hAnsi="宋体"/>
                <w:color w:val="FF0000"/>
                <w:sz w:val="24"/>
                <w:szCs w:val="22"/>
              </w:rPr>
              <w:t>2018年7月2日下午15:00时</w:t>
            </w:r>
            <w:r>
              <w:rPr>
                <w:rFonts w:hint="eastAsia" w:ascii="宋体" w:hAnsi="宋体"/>
                <w:color w:val="000000"/>
                <w:sz w:val="24"/>
                <w:szCs w:val="22"/>
              </w:rPr>
              <w:t>在黄山学院国有资产管理处资产科办公室集合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7</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黑体" w:hAnsi="宋体" w:eastAsia="黑体"/>
                <w:b/>
                <w:color w:val="000000"/>
                <w:sz w:val="28"/>
              </w:rPr>
              <w:t>投标文件正本：</w:t>
            </w:r>
            <w:r>
              <w:rPr>
                <w:rFonts w:hint="eastAsia" w:ascii="宋体" w:hAnsi="宋体"/>
                <w:color w:val="000000"/>
                <w:sz w:val="24"/>
              </w:rPr>
              <w:t>壹份，投标文件副本：壹份</w:t>
            </w:r>
          </w:p>
          <w:p>
            <w:pPr>
              <w:spacing w:line="480" w:lineRule="exact"/>
              <w:rPr>
                <w:rFonts w:ascii="宋体" w:hAnsi="宋体"/>
                <w:color w:val="000000"/>
                <w:sz w:val="24"/>
              </w:rPr>
            </w:pPr>
            <w:r>
              <w:rPr>
                <w:rFonts w:hint="eastAsia" w:ascii="黑体" w:hAnsi="宋体" w:eastAsia="黑体"/>
                <w:b/>
                <w:color w:val="000000"/>
                <w:sz w:val="28"/>
              </w:rPr>
              <w:t>投标文件递交至：</w:t>
            </w:r>
            <w:r>
              <w:rPr>
                <w:rFonts w:hint="eastAsia"/>
                <w:color w:val="000000"/>
                <w:sz w:val="24"/>
                <w:szCs w:val="22"/>
              </w:rPr>
              <w:t>黄山学院南校区黄楼103室</w:t>
            </w:r>
          </w:p>
          <w:p>
            <w:pPr>
              <w:spacing w:line="480" w:lineRule="exact"/>
              <w:rPr>
                <w:rFonts w:ascii="宋体" w:hAnsi="宋体"/>
                <w:color w:val="000000"/>
                <w:sz w:val="24"/>
                <w:szCs w:val="22"/>
              </w:rPr>
            </w:pPr>
            <w:r>
              <w:rPr>
                <w:rFonts w:hint="eastAsia" w:ascii="黑体" w:hAnsi="宋体" w:eastAsia="黑体"/>
                <w:b/>
                <w:color w:val="000000"/>
                <w:sz w:val="28"/>
              </w:rPr>
              <w:t>投标文件递交截止时间：</w:t>
            </w:r>
            <w:r>
              <w:rPr>
                <w:rFonts w:hint="eastAsia" w:ascii="宋体" w:hAnsi="宋体"/>
                <w:color w:val="FF0000"/>
                <w:sz w:val="24"/>
                <w:szCs w:val="22"/>
              </w:rPr>
              <w:t>2018年7月 3日上午9时30分整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8</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szCs w:val="22"/>
              </w:rPr>
            </w:pPr>
            <w:r>
              <w:rPr>
                <w:rFonts w:hint="eastAsia" w:ascii="黑体" w:hAnsi="宋体" w:eastAsia="黑体"/>
                <w:b/>
                <w:color w:val="000000"/>
                <w:sz w:val="28"/>
              </w:rPr>
              <w:t>询价时间：</w:t>
            </w:r>
            <w:r>
              <w:rPr>
                <w:rFonts w:hint="eastAsia" w:ascii="宋体" w:hAnsi="宋体"/>
                <w:color w:val="FF0000"/>
                <w:sz w:val="24"/>
                <w:szCs w:val="22"/>
              </w:rPr>
              <w:t>2018年7月 3日上午9时30分整</w:t>
            </w:r>
          </w:p>
          <w:p>
            <w:pPr>
              <w:spacing w:line="480" w:lineRule="exact"/>
              <w:rPr>
                <w:rFonts w:ascii="宋体" w:hAnsi="宋体"/>
                <w:color w:val="000000"/>
                <w:sz w:val="28"/>
                <w:u w:val="single"/>
              </w:rPr>
            </w:pPr>
            <w:r>
              <w:rPr>
                <w:rFonts w:hint="eastAsia" w:ascii="黑体" w:hAnsi="宋体" w:eastAsia="黑体"/>
                <w:b/>
                <w:color w:val="000000"/>
                <w:sz w:val="28"/>
              </w:rPr>
              <w:t>开标地点：</w:t>
            </w:r>
            <w:r>
              <w:rPr>
                <w:rFonts w:hint="eastAsia"/>
                <w:color w:val="000000"/>
                <w:sz w:val="24"/>
                <w:szCs w:val="22"/>
              </w:rPr>
              <w:t>黄山学院南校区黄楼404室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9</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黑体" w:hAnsi="宋体" w:eastAsia="黑体"/>
                <w:b/>
                <w:color w:val="000000"/>
                <w:sz w:val="28"/>
              </w:rPr>
              <w:t>签订《合同》地点：</w:t>
            </w:r>
            <w:r>
              <w:rPr>
                <w:rFonts w:hint="eastAsia" w:ascii="宋体" w:hAnsi="宋体"/>
                <w:color w:val="000000"/>
                <w:sz w:val="24"/>
              </w:rPr>
              <w:t>黄山学院国有资产管理处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10</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hAnsi="宋体" w:eastAsia="黑体"/>
                <w:b/>
                <w:color w:val="000000"/>
                <w:sz w:val="28"/>
              </w:rPr>
            </w:pPr>
            <w:r>
              <w:rPr>
                <w:rFonts w:hint="eastAsia" w:ascii="黑体" w:hAnsi="宋体" w:eastAsia="黑体"/>
                <w:b/>
                <w:color w:val="000000"/>
                <w:sz w:val="28"/>
              </w:rPr>
              <w:t>签订《合同》时间：</w:t>
            </w:r>
            <w:r>
              <w:rPr>
                <w:rFonts w:hint="eastAsia" w:ascii="宋体" w:hAnsi="宋体"/>
                <w:color w:val="000000"/>
                <w:sz w:val="24"/>
              </w:rPr>
              <w:t>确定中标单位后7个工作日内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11</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hAnsi="宋体" w:eastAsia="黑体"/>
                <w:b/>
                <w:color w:val="000000"/>
                <w:sz w:val="28"/>
                <w:u w:val="single"/>
              </w:rPr>
            </w:pPr>
            <w:r>
              <w:rPr>
                <w:rFonts w:hint="eastAsia" w:ascii="黑体" w:hAnsi="宋体" w:eastAsia="黑体"/>
                <w:b/>
                <w:color w:val="000000"/>
                <w:sz w:val="28"/>
              </w:rPr>
              <w:t>服务地点：</w:t>
            </w:r>
            <w:r>
              <w:rPr>
                <w:rFonts w:hint="eastAsia" w:ascii="宋体" w:hAnsi="宋体"/>
                <w:color w:val="000000"/>
                <w:sz w:val="24"/>
              </w:rPr>
              <w:t>黄山学院指定地点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sz w:val="28"/>
              </w:rPr>
            </w:pPr>
            <w:r>
              <w:rPr>
                <w:rFonts w:hint="eastAsia" w:ascii="宋体" w:hAnsi="宋体"/>
                <w:color w:val="000000"/>
                <w:sz w:val="28"/>
              </w:rPr>
              <w:t>12</w:t>
            </w:r>
          </w:p>
        </w:tc>
        <w:tc>
          <w:tcPr>
            <w:tcW w:w="829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黑体" w:hAnsi="宋体" w:eastAsia="黑体"/>
                <w:b/>
                <w:color w:val="000000"/>
                <w:sz w:val="28"/>
              </w:rPr>
            </w:pPr>
            <w:r>
              <w:rPr>
                <w:rFonts w:hint="eastAsia" w:ascii="黑体" w:hAnsi="宋体" w:eastAsia="黑体"/>
                <w:b/>
                <w:color w:val="000000"/>
                <w:sz w:val="28"/>
              </w:rPr>
              <w:t>服务时间：</w:t>
            </w:r>
            <w:r>
              <w:rPr>
                <w:rFonts w:hint="eastAsia" w:ascii="宋体" w:hAnsi="宋体"/>
                <w:color w:val="000000"/>
                <w:sz w:val="24"/>
              </w:rPr>
              <w:t>根据需方的要求完成服务项目</w:t>
            </w:r>
          </w:p>
        </w:tc>
      </w:tr>
    </w:tbl>
    <w:p>
      <w:pPr>
        <w:pStyle w:val="2"/>
        <w:rPr>
          <w:color w:val="000000"/>
          <w:sz w:val="32"/>
          <w:szCs w:val="32"/>
        </w:rPr>
      </w:pPr>
    </w:p>
    <w:p>
      <w:pPr>
        <w:pStyle w:val="2"/>
        <w:jc w:val="center"/>
        <w:rPr>
          <w:rFonts w:cs="宋体"/>
          <w:color w:val="000000"/>
          <w:sz w:val="32"/>
          <w:szCs w:val="32"/>
        </w:rPr>
      </w:pPr>
      <w:r>
        <w:rPr>
          <w:rFonts w:hint="eastAsia"/>
          <w:color w:val="000000"/>
          <w:sz w:val="32"/>
          <w:szCs w:val="32"/>
        </w:rPr>
        <w:t>第二部分    投标人须知</w:t>
      </w:r>
    </w:p>
    <w:p>
      <w:pPr>
        <w:pStyle w:val="3"/>
        <w:spacing w:before="0" w:after="0" w:line="240" w:lineRule="auto"/>
        <w:jc w:val="left"/>
        <w:rPr>
          <w:color w:val="000000"/>
          <w:sz w:val="24"/>
          <w:szCs w:val="24"/>
        </w:rPr>
      </w:pPr>
      <w:r>
        <w:rPr>
          <w:rFonts w:hint="eastAsia"/>
          <w:color w:val="000000"/>
          <w:sz w:val="24"/>
          <w:szCs w:val="24"/>
        </w:rPr>
        <w:t>一、询价文件</w:t>
      </w:r>
    </w:p>
    <w:p>
      <w:pPr>
        <w:pStyle w:val="7"/>
        <w:spacing w:line="360" w:lineRule="auto"/>
        <w:ind w:left="1800" w:hanging="1800" w:hangingChars="750"/>
        <w:rPr>
          <w:color w:val="000000"/>
        </w:rPr>
      </w:pPr>
      <w:r>
        <w:rPr>
          <w:rFonts w:hint="eastAsia"/>
          <w:color w:val="000000"/>
        </w:rPr>
        <w:t>（一）询</w:t>
      </w:r>
      <w:r>
        <w:rPr>
          <w:rFonts w:hint="eastAsia" w:ascii="Times New Roman" w:hAnsi="Times New Roman" w:cs="Times New Roman"/>
          <w:color w:val="000000"/>
          <w:kern w:val="2"/>
          <w:szCs w:val="22"/>
        </w:rPr>
        <w:t>价</w:t>
      </w:r>
      <w:r>
        <w:rPr>
          <w:rFonts w:hint="eastAsia"/>
          <w:color w:val="000000"/>
        </w:rPr>
        <w:t>内容：艺术楼家具与设备搬迁服务（第1包）</w:t>
      </w:r>
    </w:p>
    <w:p>
      <w:pPr>
        <w:pStyle w:val="7"/>
        <w:spacing w:line="360" w:lineRule="auto"/>
        <w:ind w:left="1800" w:hanging="1800" w:hangingChars="750"/>
        <w:rPr>
          <w:color w:val="000000"/>
        </w:rPr>
      </w:pPr>
      <w:r>
        <w:rPr>
          <w:rFonts w:hint="eastAsia"/>
          <w:color w:val="000000"/>
        </w:rPr>
        <w:t>（二）询价提示：</w:t>
      </w:r>
    </w:p>
    <w:p>
      <w:pPr>
        <w:tabs>
          <w:tab w:val="left" w:pos="7560"/>
        </w:tabs>
        <w:ind w:firstLine="480" w:firstLineChars="200"/>
        <w:jc w:val="left"/>
        <w:rPr>
          <w:rFonts w:ascii="宋体" w:hAnsi="宋体"/>
          <w:color w:val="000000"/>
          <w:sz w:val="24"/>
        </w:rPr>
      </w:pPr>
      <w:r>
        <w:rPr>
          <w:rFonts w:hint="eastAsia" w:ascii="宋体" w:hAnsi="宋体"/>
          <w:color w:val="000000"/>
          <w:sz w:val="24"/>
        </w:rPr>
        <w:t>1、投标单位应仔细阅读理解询价文件中所有的事项、格式、条款和规范要求，在标书中对询价文件的各方面都做出实质性的响应，按照招标文件的要求提交全部资料。</w:t>
      </w:r>
    </w:p>
    <w:p>
      <w:pPr>
        <w:tabs>
          <w:tab w:val="left" w:pos="360"/>
          <w:tab w:val="left" w:pos="900"/>
          <w:tab w:val="left" w:pos="7560"/>
        </w:tabs>
        <w:ind w:firstLine="480" w:firstLineChars="200"/>
        <w:jc w:val="left"/>
        <w:rPr>
          <w:rFonts w:hint="eastAsia" w:ascii="宋体" w:hAnsi="宋体"/>
          <w:color w:val="000000"/>
          <w:sz w:val="24"/>
          <w:lang w:eastAsia="zh-CN"/>
        </w:rPr>
      </w:pPr>
      <w:r>
        <w:rPr>
          <w:rFonts w:ascii="宋体" w:hAnsi="宋体"/>
          <w:color w:val="000000"/>
          <w:sz w:val="24"/>
        </w:rPr>
        <w:t>2</w:t>
      </w:r>
      <w:r>
        <w:rPr>
          <w:rFonts w:hint="eastAsia" w:ascii="宋体" w:hAnsi="宋体"/>
          <w:color w:val="000000"/>
          <w:sz w:val="24"/>
        </w:rPr>
        <w:t>、本项目</w:t>
      </w:r>
      <w:r>
        <w:rPr>
          <w:rFonts w:ascii="宋体" w:hAnsi="宋体"/>
          <w:color w:val="000000"/>
          <w:sz w:val="24"/>
        </w:rPr>
        <w:t>履约保证金为中标金额的</w:t>
      </w:r>
      <w:r>
        <w:rPr>
          <w:rFonts w:hint="eastAsia" w:ascii="宋体" w:hAnsi="宋体"/>
          <w:color w:val="000000"/>
          <w:sz w:val="24"/>
        </w:rPr>
        <w:t>8</w:t>
      </w:r>
      <w:r>
        <w:rPr>
          <w:rFonts w:ascii="宋体" w:hAnsi="宋体"/>
          <w:color w:val="000000"/>
          <w:sz w:val="24"/>
        </w:rPr>
        <w:t>%，中标单位需在</w:t>
      </w:r>
      <w:r>
        <w:rPr>
          <w:rFonts w:ascii="宋体" w:hAnsi="宋体"/>
          <w:b/>
          <w:color w:val="000000"/>
          <w:sz w:val="24"/>
          <w:highlight w:val="yellow"/>
        </w:rPr>
        <w:t>签订合同前</w:t>
      </w:r>
      <w:r>
        <w:rPr>
          <w:rFonts w:ascii="宋体" w:hAnsi="宋体"/>
          <w:color w:val="000000"/>
          <w:sz w:val="24"/>
        </w:rPr>
        <w:t>将履约保证金交至黄山学院账户</w:t>
      </w:r>
      <w:r>
        <w:rPr>
          <w:rFonts w:hint="eastAsia" w:ascii="宋体" w:hAnsi="宋体"/>
          <w:color w:val="000000"/>
          <w:sz w:val="24"/>
        </w:rPr>
        <w:t>（开户名：黄山学院；开户银行：黄山市农行黎阳分理处；账号：660501040001818）</w:t>
      </w:r>
      <w:r>
        <w:rPr>
          <w:rFonts w:ascii="宋体" w:hAnsi="宋体"/>
          <w:color w:val="000000"/>
          <w:sz w:val="24"/>
        </w:rPr>
        <w:t>，</w:t>
      </w:r>
      <w:r>
        <w:rPr>
          <w:rFonts w:hint="eastAsia" w:ascii="宋体" w:hAnsi="宋体"/>
          <w:color w:val="000000"/>
          <w:sz w:val="24"/>
        </w:rPr>
        <w:t>并将汇款凭证扫描或截图后发至报名邮箱，</w:t>
      </w:r>
      <w:r>
        <w:rPr>
          <w:rFonts w:ascii="宋体" w:hAnsi="宋体"/>
          <w:color w:val="000000"/>
          <w:sz w:val="24"/>
        </w:rPr>
        <w:t>待质保期满且通过最终验收后退还。</w:t>
      </w:r>
      <w:r>
        <w:rPr>
          <w:rFonts w:hint="eastAsia" w:ascii="宋体" w:hAnsi="宋体"/>
          <w:color w:val="000000"/>
          <w:sz w:val="24"/>
          <w:lang w:eastAsia="zh-CN"/>
        </w:rPr>
        <w:t>、</w:t>
      </w:r>
    </w:p>
    <w:p>
      <w:pPr>
        <w:keepNext w:val="0"/>
        <w:keepLines w:val="0"/>
        <w:widowControl/>
        <w:suppressLineNumbers w:val="0"/>
        <w:ind w:firstLine="480" w:firstLineChars="200"/>
        <w:jc w:val="left"/>
        <w:rPr>
          <w:rFonts w:hint="eastAsia" w:ascii="宋体" w:hAnsi="宋体"/>
          <w:color w:val="000000"/>
          <w:sz w:val="24"/>
          <w:highlight w:val="yellow"/>
          <w:lang w:eastAsia="zh-CN"/>
        </w:rPr>
      </w:pPr>
      <w:r>
        <w:rPr>
          <w:rFonts w:hint="eastAsia" w:ascii="宋体" w:hAnsi="宋体" w:cs="宋体"/>
          <w:kern w:val="0"/>
          <w:sz w:val="24"/>
          <w:szCs w:val="24"/>
          <w:highlight w:val="yellow"/>
          <w:lang w:val="en-US" w:eastAsia="zh-CN" w:bidi="ar"/>
        </w:rPr>
        <w:t>3、</w:t>
      </w:r>
      <w:r>
        <w:rPr>
          <w:rFonts w:ascii="宋体" w:hAnsi="宋体" w:eastAsia="宋体" w:cs="宋体"/>
          <w:kern w:val="0"/>
          <w:sz w:val="24"/>
          <w:szCs w:val="24"/>
          <w:highlight w:val="yellow"/>
          <w:lang w:val="en-US" w:eastAsia="zh-CN" w:bidi="ar"/>
        </w:rPr>
        <w:t>本项目第一包专家评审费</w:t>
      </w:r>
      <w:r>
        <w:rPr>
          <w:rFonts w:hint="eastAsia" w:ascii="宋体" w:hAnsi="宋体" w:cs="宋体"/>
          <w:kern w:val="0"/>
          <w:sz w:val="24"/>
          <w:szCs w:val="24"/>
          <w:highlight w:val="yellow"/>
          <w:lang w:val="en-US" w:eastAsia="zh-CN" w:bidi="ar"/>
        </w:rPr>
        <w:t>3</w:t>
      </w:r>
      <w:r>
        <w:rPr>
          <w:rFonts w:ascii="宋体" w:hAnsi="宋体" w:eastAsia="宋体" w:cs="宋体"/>
          <w:kern w:val="0"/>
          <w:sz w:val="24"/>
          <w:szCs w:val="24"/>
          <w:highlight w:val="yellow"/>
          <w:lang w:val="en-US" w:eastAsia="zh-CN" w:bidi="ar"/>
        </w:rPr>
        <w:t>00元，由中标单位在合同签订之前转入学校账户，凭转账凭证签订合同。</w:t>
      </w:r>
      <w:bookmarkStart w:id="7" w:name="_GoBack"/>
      <w:bookmarkEnd w:id="7"/>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、本次询价出现下例情况之一的，既本次询价作废：</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（1）符合专业条件的服务商或者对询价文件作实质响应的服务商不足三家的；</w:t>
      </w:r>
    </w:p>
    <w:p>
      <w:pPr>
        <w:tabs>
          <w:tab w:val="left" w:pos="0"/>
          <w:tab w:val="left" w:pos="1980"/>
          <w:tab w:val="left" w:pos="7560"/>
        </w:tabs>
        <w:ind w:firstLine="480" w:firstLineChars="200"/>
        <w:jc w:val="left"/>
        <w:rPr>
          <w:rFonts w:ascii="宋体" w:hAnsi="宋体"/>
          <w:color w:val="000000"/>
          <w:sz w:val="24"/>
        </w:rPr>
      </w:pPr>
      <w:r>
        <w:rPr>
          <w:rFonts w:hint="eastAsia" w:ascii="宋体" w:hAnsi="宋体"/>
          <w:color w:val="000000"/>
          <w:sz w:val="24"/>
        </w:rPr>
        <w:t>（2）出现影响采购公正的违法、违规行为的；</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（3）投标人的报价均超过了采购预算，采购人不能支付的；</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（4）因重大变故，采购任务取消的。</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投标人在收到询价文件后，如有疑问需要澄清，应当于叁天内以书面形式向招标单位提出，招标单位对认为有必要答复的问题以书面形式予以答复，并及时将书面形式分发给所有获得询价文件的投标单位，任何口头询问均无效。</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、凡因投标人对招标文件阅读不深、理解不透、误解、疏漏或因对市场行情了解不清造成的后果和风险均由投标人自负。</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、投标截止时间叁天前，招标单位可能会以“补充通知”的方式修改招标文件，“补充通知”将作为招标文件的组成部分，具有与招标文件同等效力。（“补充通知”</w:t>
      </w:r>
      <w:r>
        <w:rPr>
          <w:rFonts w:ascii="宋体" w:hAnsi="宋体"/>
          <w:color w:val="000000"/>
          <w:sz w:val="24"/>
        </w:rPr>
        <w:t>将在“黄山学院校园网”上公布，请在投标前访问</w:t>
      </w:r>
      <w:r>
        <w:rPr>
          <w:rFonts w:hint="eastAsia" w:ascii="宋体" w:hAnsi="宋体"/>
          <w:color w:val="000000"/>
          <w:sz w:val="24"/>
        </w:rPr>
        <w:t>[</w:t>
      </w:r>
      <w:r>
        <w:fldChar w:fldCharType="begin"/>
      </w:r>
      <w:r>
        <w:instrText xml:space="preserve"> HYPERLINK "http://gzc.hsu.edu.cn" </w:instrText>
      </w:r>
      <w:r>
        <w:fldChar w:fldCharType="separate"/>
      </w:r>
      <w:r>
        <w:rPr>
          <w:color w:val="000000"/>
        </w:rPr>
        <w:t>http://</w:t>
      </w:r>
      <w:r>
        <w:rPr>
          <w:rFonts w:hint="eastAsia"/>
          <w:color w:val="000000"/>
        </w:rPr>
        <w:t>gzc</w:t>
      </w:r>
      <w:r>
        <w:rPr>
          <w:color w:val="000000"/>
        </w:rPr>
        <w:t>.hsu.edu.cn</w:t>
      </w:r>
      <w:r>
        <w:rPr>
          <w:color w:val="000000"/>
        </w:rPr>
        <w:fldChar w:fldCharType="end"/>
      </w:r>
      <w:r>
        <w:rPr>
          <w:rFonts w:hint="eastAsia" w:ascii="宋体" w:hAnsi="宋体"/>
          <w:color w:val="000000"/>
          <w:sz w:val="24"/>
        </w:rPr>
        <w:t>], “补充通知”也可以书面形式发给各投标人）</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、招标单位不接收投标截止时间后送达的投标书，责任由投标人自负，不论何种原因，投标者提供的标书文件不予退还。</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、投标人投标过程中产生的费用自理。</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、招标文件的解释权归黄山学院招标领导组。</w:t>
      </w:r>
    </w:p>
    <w:p>
      <w:pPr>
        <w:pStyle w:val="3"/>
        <w:spacing w:before="0" w:after="0" w:line="240" w:lineRule="auto"/>
        <w:jc w:val="left"/>
        <w:rPr>
          <w:color w:val="000000"/>
          <w:sz w:val="24"/>
          <w:szCs w:val="24"/>
        </w:rPr>
      </w:pPr>
      <w:r>
        <w:rPr>
          <w:rFonts w:hint="eastAsia"/>
          <w:color w:val="000000"/>
          <w:sz w:val="24"/>
          <w:szCs w:val="24"/>
        </w:rPr>
        <w:t>二、询价要求</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询价响应文件的内容必须真实有效，并</w:t>
      </w:r>
      <w:r>
        <w:rPr>
          <w:rFonts w:hint="eastAsia" w:ascii="宋体" w:hAnsi="宋体" w:cs="宋体"/>
          <w:color w:val="000000"/>
          <w:kern w:val="0"/>
          <w:sz w:val="24"/>
        </w:rPr>
        <w:t>按照招标文件的要求编制</w:t>
      </w:r>
      <w:r>
        <w:rPr>
          <w:rFonts w:hint="eastAsia" w:ascii="宋体" w:hAnsi="宋体"/>
          <w:color w:val="000000"/>
          <w:sz w:val="24"/>
        </w:rPr>
        <w:t>询价响应</w:t>
      </w:r>
      <w:r>
        <w:rPr>
          <w:rFonts w:hint="eastAsia" w:ascii="宋体" w:hAnsi="宋体" w:cs="宋体"/>
          <w:color w:val="000000"/>
          <w:kern w:val="0"/>
          <w:sz w:val="24"/>
        </w:rPr>
        <w:t>文件</w:t>
      </w:r>
      <w:r>
        <w:rPr>
          <w:rFonts w:hint="eastAsia" w:ascii="宋体" w:hAnsi="宋体"/>
          <w:color w:val="000000"/>
          <w:sz w:val="24"/>
        </w:rPr>
        <w:t>；询价响应</w:t>
      </w:r>
      <w:r>
        <w:rPr>
          <w:rFonts w:hint="eastAsia" w:ascii="宋体" w:hAnsi="宋体" w:cs="宋体"/>
          <w:color w:val="000000"/>
          <w:kern w:val="0"/>
          <w:sz w:val="24"/>
        </w:rPr>
        <w:t>文件应</w:t>
      </w:r>
      <w:r>
        <w:rPr>
          <w:rFonts w:hint="eastAsia" w:ascii="宋体" w:hAnsi="宋体"/>
          <w:color w:val="000000"/>
          <w:sz w:val="24"/>
        </w:rPr>
        <w:t>对询价文件</w:t>
      </w:r>
      <w:r>
        <w:rPr>
          <w:rFonts w:hint="eastAsia" w:ascii="宋体" w:hAnsi="宋体" w:cs="宋体"/>
          <w:color w:val="000000"/>
          <w:kern w:val="0"/>
          <w:sz w:val="24"/>
        </w:rPr>
        <w:t>提出的要求和条件做出</w:t>
      </w:r>
      <w:r>
        <w:rPr>
          <w:rFonts w:hint="eastAsia" w:ascii="宋体" w:hAnsi="宋体"/>
          <w:color w:val="000000"/>
          <w:sz w:val="24"/>
        </w:rPr>
        <w:t>实质性响应。</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投标人应按照要求，用A4纸打印或用不褪色墨水书写询价响应文件；询价响应文件正本壹份、副本壹份，均需由单位法人签字并加盖单位公章,并各自装订成册，每册封面上清楚标明“正本”“副本”。</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询价响应文件不得行间插字、涂改和增删；如有错漏处必须修改，则修改处要有单位法人签字并加盖单位公章。</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投标人应将询价响应文件的正本和副本装袋并用密封纸密封，</w:t>
      </w:r>
      <w:r>
        <w:rPr>
          <w:rFonts w:hint="eastAsia" w:ascii="宋体" w:hAnsi="宋体"/>
          <w:color w:val="000000"/>
          <w:spacing w:val="-6"/>
          <w:sz w:val="24"/>
        </w:rPr>
        <w:t>在封线处加盖单位公章，并注明“在规定的开标时间前不得启封”字样，</w:t>
      </w:r>
      <w:r>
        <w:rPr>
          <w:rFonts w:hint="eastAsia" w:ascii="宋体" w:hAnsi="宋体"/>
          <w:color w:val="000000"/>
          <w:sz w:val="24"/>
        </w:rPr>
        <w:t>密封袋上标明投标项目、投标单位全称（公章）、地址、联系方式等内容。</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1、本次询价出现下例情况之一的，既本次询价作废：</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（1）出现影响采购公正的违法、违规行为的；</w:t>
      </w:r>
    </w:p>
    <w:p>
      <w:pPr>
        <w:tabs>
          <w:tab w:val="left" w:pos="0"/>
          <w:tab w:val="left" w:pos="1980"/>
          <w:tab w:val="left" w:pos="7560"/>
        </w:tabs>
        <w:ind w:firstLine="480" w:firstLineChars="200"/>
        <w:jc w:val="left"/>
        <w:rPr>
          <w:rFonts w:ascii="宋体" w:hAnsi="宋体"/>
          <w:color w:val="000000"/>
          <w:sz w:val="24"/>
        </w:rPr>
      </w:pPr>
      <w:r>
        <w:rPr>
          <w:rFonts w:hint="eastAsia" w:ascii="宋体" w:hAnsi="宋体"/>
          <w:color w:val="000000"/>
          <w:sz w:val="24"/>
        </w:rPr>
        <w:t>（2）</w:t>
      </w:r>
      <w:r>
        <w:rPr>
          <w:rFonts w:hint="eastAsia" w:hAnsi="宋体"/>
          <w:color w:val="000000"/>
          <w:kern w:val="0"/>
          <w:sz w:val="24"/>
          <w:lang w:val="zh-CN"/>
        </w:rPr>
        <w:t>投标人</w:t>
      </w:r>
      <w:r>
        <w:rPr>
          <w:rFonts w:hint="eastAsia" w:ascii="宋体" w:hAnsi="宋体"/>
          <w:color w:val="000000"/>
          <w:sz w:val="24"/>
        </w:rPr>
        <w:t>的报价均超过了采购预算，采购人不能支付的；</w:t>
      </w:r>
    </w:p>
    <w:p>
      <w:pPr>
        <w:tabs>
          <w:tab w:val="left" w:pos="360"/>
          <w:tab w:val="left" w:pos="1980"/>
          <w:tab w:val="left" w:pos="7560"/>
        </w:tabs>
        <w:ind w:firstLine="480" w:firstLineChars="200"/>
        <w:jc w:val="left"/>
        <w:rPr>
          <w:rFonts w:ascii="宋体" w:hAnsi="宋体"/>
          <w:color w:val="000000"/>
          <w:sz w:val="24"/>
        </w:rPr>
      </w:pPr>
      <w:r>
        <w:rPr>
          <w:rFonts w:hint="eastAsia" w:ascii="宋体" w:hAnsi="宋体"/>
          <w:color w:val="000000"/>
          <w:sz w:val="24"/>
        </w:rPr>
        <w:t>（3）因重大变故，采购任务取消的。</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2、</w:t>
      </w:r>
      <w:r>
        <w:rPr>
          <w:rFonts w:hint="eastAsia" w:hAnsi="宋体"/>
          <w:color w:val="000000"/>
          <w:kern w:val="0"/>
          <w:sz w:val="24"/>
          <w:lang w:val="zh-CN"/>
        </w:rPr>
        <w:t>投标人</w:t>
      </w:r>
      <w:r>
        <w:rPr>
          <w:rFonts w:hint="eastAsia" w:ascii="宋体" w:hAnsi="宋体"/>
          <w:color w:val="000000"/>
          <w:sz w:val="24"/>
        </w:rPr>
        <w:t>在收到询价文件后，如有疑问需要澄清，应当于叁天内以书面形式向采购人提出，采购人对认为有必要答复的问题以书面形式予以答复，并及时将书面形式分发给所有获得询价文件的，任何口头询问均无效。</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3、凡因</w:t>
      </w:r>
      <w:r>
        <w:rPr>
          <w:rFonts w:hint="eastAsia" w:hAnsi="宋体"/>
          <w:color w:val="000000"/>
          <w:kern w:val="0"/>
          <w:sz w:val="24"/>
          <w:lang w:val="zh-CN"/>
        </w:rPr>
        <w:t>投标人</w:t>
      </w:r>
      <w:r>
        <w:rPr>
          <w:rFonts w:hint="eastAsia" w:ascii="宋体" w:hAnsi="宋体"/>
          <w:color w:val="000000"/>
          <w:sz w:val="24"/>
        </w:rPr>
        <w:t>对询价文件阅读不深、理解不透、误解、疏漏或因对市场行情了解不清造成的后果和风险均由投标人自负。</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4、询价截止时间叁天前，采购人可能会以“补充通知”的方式修改询价文件，“补充通知”将作为询价文件的组成部分，具有与询价文件同等效力。（“补充通知”</w:t>
      </w:r>
      <w:r>
        <w:rPr>
          <w:rFonts w:ascii="宋体" w:hAnsi="宋体"/>
          <w:color w:val="000000"/>
          <w:sz w:val="24"/>
        </w:rPr>
        <w:t>将在“黄山学院校园网”上公布，请在投标前访问</w:t>
      </w:r>
      <w:r>
        <w:rPr>
          <w:rFonts w:hint="eastAsia" w:ascii="宋体" w:hAnsi="宋体"/>
          <w:color w:val="000000"/>
          <w:sz w:val="24"/>
        </w:rPr>
        <w:t>[</w:t>
      </w:r>
      <w:r>
        <w:fldChar w:fldCharType="begin"/>
      </w:r>
      <w:r>
        <w:instrText xml:space="preserve"> HYPERLINK "http://gzc.hsu.edu.cn" </w:instrText>
      </w:r>
      <w:r>
        <w:fldChar w:fldCharType="separate"/>
      </w:r>
      <w:r>
        <w:rPr>
          <w:color w:val="000000"/>
        </w:rPr>
        <w:t>http://</w:t>
      </w:r>
      <w:r>
        <w:rPr>
          <w:rFonts w:hint="eastAsia"/>
          <w:color w:val="000000"/>
        </w:rPr>
        <w:t>gzc</w:t>
      </w:r>
      <w:r>
        <w:rPr>
          <w:color w:val="000000"/>
        </w:rPr>
        <w:t>.hsu.edu.cn</w:t>
      </w:r>
      <w:r>
        <w:rPr>
          <w:color w:val="000000"/>
        </w:rPr>
        <w:fldChar w:fldCharType="end"/>
      </w:r>
      <w:r>
        <w:rPr>
          <w:rFonts w:hint="eastAsia" w:ascii="宋体" w:hAnsi="宋体"/>
          <w:color w:val="000000"/>
          <w:sz w:val="24"/>
        </w:rPr>
        <w:t>], “补充通知”也可以书面形式发给各服务商）</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5、采购人不接收投标截止时间后送达的投标书，责任由投标人自负，不论何种原因，投标人提供的询价响应文件不予退还。</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6、</w:t>
      </w:r>
      <w:r>
        <w:rPr>
          <w:rFonts w:hint="eastAsia" w:hAnsi="宋体"/>
          <w:color w:val="000000"/>
          <w:kern w:val="0"/>
          <w:sz w:val="24"/>
          <w:lang w:val="zh-CN"/>
        </w:rPr>
        <w:t>投标人</w:t>
      </w:r>
      <w:r>
        <w:rPr>
          <w:rFonts w:hint="eastAsia" w:ascii="宋体" w:hAnsi="宋体"/>
          <w:color w:val="000000"/>
          <w:sz w:val="24"/>
        </w:rPr>
        <w:t>在询价过程中产生的费用自理。</w:t>
      </w:r>
    </w:p>
    <w:p>
      <w:pPr>
        <w:tabs>
          <w:tab w:val="left" w:pos="1980"/>
          <w:tab w:val="left" w:pos="7560"/>
        </w:tabs>
        <w:ind w:firstLine="480" w:firstLineChars="200"/>
        <w:jc w:val="left"/>
        <w:rPr>
          <w:rFonts w:ascii="宋体" w:hAnsi="宋体"/>
          <w:color w:val="000000"/>
          <w:sz w:val="24"/>
        </w:rPr>
      </w:pPr>
      <w:r>
        <w:rPr>
          <w:rFonts w:hint="eastAsia" w:ascii="宋体" w:hAnsi="宋体"/>
          <w:color w:val="000000"/>
          <w:sz w:val="24"/>
        </w:rPr>
        <w:t>7、询价文件的解释权归黄山学院招标采购领导组。</w:t>
      </w:r>
    </w:p>
    <w:p>
      <w:pPr>
        <w:pStyle w:val="3"/>
        <w:spacing w:before="0" w:after="0" w:line="240" w:lineRule="auto"/>
        <w:jc w:val="left"/>
        <w:rPr>
          <w:rFonts w:ascii="宋体" w:hAnsi="宋体"/>
          <w:color w:val="000000"/>
          <w:sz w:val="24"/>
          <w:szCs w:val="24"/>
        </w:rPr>
      </w:pPr>
      <w:r>
        <w:rPr>
          <w:rFonts w:hint="eastAsia"/>
          <w:color w:val="000000"/>
          <w:sz w:val="24"/>
          <w:szCs w:val="24"/>
        </w:rPr>
        <w:t>三、开标和询价</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1、招</w:t>
      </w:r>
      <w:r>
        <w:rPr>
          <w:rFonts w:hint="eastAsia"/>
          <w:color w:val="000000"/>
          <w:sz w:val="24"/>
        </w:rPr>
        <w:t>标采购领导组</w:t>
      </w:r>
      <w:r>
        <w:rPr>
          <w:rFonts w:hint="eastAsia" w:ascii="宋体" w:hAnsi="宋体"/>
          <w:color w:val="000000"/>
          <w:sz w:val="24"/>
        </w:rPr>
        <w:t>组织开标、询价工作，评标专家组负责评议标书并推荐中标候选人，招标监督办公室对整个开标、评标过程进行监督。</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2、招标单位不保证投标总价值最低的投标单位中标，对未中标的投标单位不作任何解释，并有权拒绝本次所有的投标，也没有义务公开中标的价格。</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3、询价时，投标人法定代表人或其授权人参加开标大会。</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4、询价中有关资料及评标情况等内容，评标人不得向投标人及与招投标无关的人透露。</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5、询价响应文件出现下列条件之一的，该询价响应文件视为无效标书：</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（1）应交而未交投标保证金的；</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（2）未按招标文件规定要求密封、签署、盖章的；</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（3）不具备询价文件中规定资格要求的；</w:t>
      </w:r>
    </w:p>
    <w:p>
      <w:pPr>
        <w:tabs>
          <w:tab w:val="left" w:pos="360"/>
          <w:tab w:val="left" w:pos="1980"/>
          <w:tab w:val="left" w:pos="7560"/>
        </w:tabs>
        <w:spacing w:line="320" w:lineRule="exact"/>
        <w:ind w:firstLine="360" w:firstLineChars="150"/>
        <w:jc w:val="left"/>
        <w:rPr>
          <w:rFonts w:ascii="宋体" w:hAnsi="宋体"/>
          <w:color w:val="000000"/>
          <w:sz w:val="24"/>
        </w:rPr>
      </w:pPr>
      <w:r>
        <w:rPr>
          <w:rFonts w:hint="eastAsia" w:ascii="宋体" w:hAnsi="宋体" w:cs="宋体"/>
          <w:color w:val="000000"/>
          <w:kern w:val="0"/>
          <w:sz w:val="24"/>
        </w:rPr>
        <w:t>（4）不符合法律、法规和招标文件中规定的其他实质性要求的。</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6、评标人对询价响应文件进行审核的过程中，出现下列情况，修正原则为：</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olor w:val="000000"/>
          <w:sz w:val="24"/>
        </w:rPr>
        <w:t>（1）</w:t>
      </w:r>
      <w:r>
        <w:rPr>
          <w:rFonts w:hint="eastAsia" w:ascii="宋体" w:hAnsi="宋体" w:cs="宋体"/>
          <w:color w:val="000000"/>
          <w:kern w:val="0"/>
          <w:sz w:val="24"/>
        </w:rPr>
        <w:t>大写金额和小写金额不一致的，以大写金额为准；</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总价金额与按单价汇总金额不一致的，以单价金额计算结果为准；</w:t>
      </w:r>
    </w:p>
    <w:p>
      <w:pPr>
        <w:tabs>
          <w:tab w:val="left" w:pos="360"/>
          <w:tab w:val="left" w:pos="1980"/>
          <w:tab w:val="left" w:pos="7560"/>
        </w:tabs>
        <w:spacing w:line="320" w:lineRule="exact"/>
        <w:ind w:firstLine="360" w:firstLineChars="150"/>
        <w:jc w:val="left"/>
        <w:rPr>
          <w:rFonts w:ascii="宋体" w:hAnsi="宋体" w:cs="宋体"/>
          <w:color w:val="000000"/>
          <w:kern w:val="0"/>
          <w:sz w:val="24"/>
        </w:rPr>
      </w:pPr>
      <w:r>
        <w:rPr>
          <w:rFonts w:hint="eastAsia" w:ascii="宋体" w:hAnsi="宋体"/>
          <w:color w:val="000000"/>
          <w:sz w:val="24"/>
        </w:rPr>
        <w:t>（3）</w:t>
      </w:r>
      <w:r>
        <w:rPr>
          <w:rFonts w:hint="eastAsia" w:ascii="宋体" w:hAnsi="宋体" w:cs="宋体"/>
          <w:color w:val="000000"/>
          <w:kern w:val="0"/>
          <w:sz w:val="24"/>
        </w:rPr>
        <w:t>单价金额小数点有明显错位的，应以总价为准，并修改单价；</w:t>
      </w:r>
    </w:p>
    <w:p>
      <w:pPr>
        <w:tabs>
          <w:tab w:val="left" w:pos="360"/>
          <w:tab w:val="left" w:pos="1980"/>
          <w:tab w:val="left" w:pos="7560"/>
        </w:tabs>
        <w:spacing w:line="320" w:lineRule="exact"/>
        <w:ind w:firstLine="360" w:firstLineChars="150"/>
        <w:jc w:val="left"/>
        <w:rPr>
          <w:rFonts w:ascii="宋体" w:hAnsi="宋体"/>
          <w:color w:val="000000"/>
          <w:sz w:val="24"/>
        </w:rPr>
      </w:pPr>
      <w:r>
        <w:rPr>
          <w:rFonts w:hint="eastAsia" w:ascii="宋体" w:hAnsi="宋体"/>
          <w:color w:val="000000"/>
          <w:sz w:val="24"/>
        </w:rPr>
        <w:t>（4）正本与副本不符的，以正本为准；</w:t>
      </w:r>
    </w:p>
    <w:p>
      <w:pPr>
        <w:tabs>
          <w:tab w:val="left" w:pos="360"/>
          <w:tab w:val="left" w:pos="1980"/>
          <w:tab w:val="left" w:pos="7560"/>
        </w:tabs>
        <w:spacing w:line="320" w:lineRule="exact"/>
        <w:ind w:firstLine="360" w:firstLineChars="150"/>
        <w:jc w:val="left"/>
        <w:rPr>
          <w:rFonts w:ascii="宋体" w:hAnsi="宋体"/>
          <w:color w:val="000000"/>
          <w:sz w:val="24"/>
        </w:rPr>
      </w:pPr>
      <w:r>
        <w:rPr>
          <w:rFonts w:hint="eastAsia" w:ascii="宋体" w:hAnsi="宋体"/>
          <w:color w:val="000000"/>
          <w:sz w:val="24"/>
        </w:rPr>
        <w:t>（5）文字与图表不符的，以图表为准。</w:t>
      </w:r>
    </w:p>
    <w:p>
      <w:pPr>
        <w:tabs>
          <w:tab w:val="left" w:pos="360"/>
          <w:tab w:val="left" w:pos="1980"/>
          <w:tab w:val="left" w:pos="7560"/>
        </w:tabs>
        <w:ind w:firstLine="360" w:firstLineChars="150"/>
        <w:jc w:val="left"/>
        <w:rPr>
          <w:rFonts w:ascii="宋体" w:hAnsi="宋体" w:cs="宋体"/>
          <w:color w:val="000000"/>
          <w:kern w:val="0"/>
          <w:sz w:val="24"/>
        </w:rPr>
      </w:pPr>
      <w:r>
        <w:rPr>
          <w:rFonts w:hint="eastAsia" w:ascii="宋体" w:hAnsi="宋体" w:cs="宋体"/>
          <w:color w:val="000000"/>
          <w:kern w:val="0"/>
          <w:sz w:val="24"/>
        </w:rPr>
        <w:t>（6）对不同文字文本投标文件的解释发生异议的，以中文文本为准。</w:t>
      </w:r>
    </w:p>
    <w:p>
      <w:pPr>
        <w:tabs>
          <w:tab w:val="left" w:pos="360"/>
          <w:tab w:val="left" w:pos="1980"/>
          <w:tab w:val="left" w:pos="7560"/>
        </w:tabs>
        <w:spacing w:line="3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7、本次招标的评标采取最低评标价法。</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s="宋体"/>
          <w:color w:val="000000"/>
          <w:kern w:val="0"/>
          <w:sz w:val="24"/>
        </w:rPr>
        <w:t>8、评标专家组根据评议结果，向招标领导组推荐候选人，招标领导组根据评标情况确定是否需要进一步进行考察，然后确定中标候选人，并授权招标采购管理办公室进行公示，公示无疑义，向中标候选人发出“中标通知书”</w:t>
      </w:r>
      <w:r>
        <w:rPr>
          <w:rFonts w:hint="eastAsia" w:ascii="宋体" w:hAnsi="宋体"/>
          <w:color w:val="000000"/>
          <w:sz w:val="24"/>
        </w:rPr>
        <w:t>。</w:t>
      </w:r>
    </w:p>
    <w:p>
      <w:pPr>
        <w:tabs>
          <w:tab w:val="left" w:pos="360"/>
          <w:tab w:val="left" w:pos="1980"/>
          <w:tab w:val="left" w:pos="7560"/>
        </w:tabs>
        <w:spacing w:line="320" w:lineRule="exact"/>
        <w:ind w:firstLine="480" w:firstLineChars="200"/>
        <w:jc w:val="left"/>
        <w:rPr>
          <w:rFonts w:ascii="宋体" w:hAnsi="宋体"/>
          <w:color w:val="000000"/>
          <w:sz w:val="24"/>
        </w:rPr>
      </w:pPr>
      <w:r>
        <w:rPr>
          <w:rFonts w:hint="eastAsia" w:ascii="宋体" w:hAnsi="宋体"/>
          <w:color w:val="000000"/>
          <w:sz w:val="24"/>
        </w:rPr>
        <w:t>9、中标人应当自中标通知书发出之日起三日内，按照询价文件和中标人提交的询价响应文件的约定，与采购人签订书面《合同》。招标方在授予《合同》时有权对需求数量进行增加或减少。</w:t>
      </w:r>
    </w:p>
    <w:p>
      <w:pPr>
        <w:tabs>
          <w:tab w:val="left" w:pos="360"/>
          <w:tab w:val="left" w:pos="1980"/>
          <w:tab w:val="left" w:pos="7560"/>
        </w:tabs>
        <w:spacing w:line="320" w:lineRule="exact"/>
        <w:jc w:val="left"/>
        <w:rPr>
          <w:rFonts w:ascii="宋体" w:hAnsi="宋体" w:cs="宋体"/>
          <w:b/>
          <w:color w:val="000000"/>
          <w:kern w:val="0"/>
          <w:sz w:val="24"/>
        </w:rPr>
      </w:pPr>
      <w:r>
        <w:rPr>
          <w:rFonts w:hint="eastAsia" w:ascii="宋体" w:hAnsi="宋体" w:cs="宋体"/>
          <w:b/>
          <w:color w:val="000000"/>
          <w:kern w:val="0"/>
          <w:sz w:val="24"/>
        </w:rPr>
        <w:t>四、异常情况的处理</w:t>
      </w:r>
    </w:p>
    <w:p>
      <w:pPr>
        <w:tabs>
          <w:tab w:val="left" w:pos="360"/>
          <w:tab w:val="left" w:pos="1980"/>
          <w:tab w:val="left" w:pos="7560"/>
        </w:tabs>
        <w:spacing w:line="3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1、在评审中，如出现项目（包）参与投标的投标人不足三家，或对询价文件做出实质性响应的投标人不足三家的情况，经批准后，该项目（包）可转为其他采购方式，或重新采购。</w:t>
      </w:r>
    </w:p>
    <w:p>
      <w:pPr>
        <w:tabs>
          <w:tab w:val="left" w:pos="360"/>
          <w:tab w:val="left" w:pos="1980"/>
          <w:tab w:val="left" w:pos="7560"/>
        </w:tabs>
        <w:spacing w:line="3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2、当出现上述的情形时，如采购方式改为竞争性谈判或单一来源采购，评委会将按照先确认投标人所提供的服务，后协商报价的程序与投标人进行谈判。谈判的轮次由评委根据情况确定。</w:t>
      </w:r>
    </w:p>
    <w:p>
      <w:pPr>
        <w:tabs>
          <w:tab w:val="left" w:pos="360"/>
          <w:tab w:val="left" w:pos="1980"/>
          <w:tab w:val="left" w:pos="7560"/>
        </w:tabs>
        <w:spacing w:line="320" w:lineRule="exact"/>
        <w:jc w:val="left"/>
        <w:rPr>
          <w:rFonts w:ascii="宋体" w:hAnsi="宋体"/>
          <w:color w:val="000000"/>
          <w:sz w:val="24"/>
        </w:rPr>
      </w:pPr>
    </w:p>
    <w:p>
      <w:pPr>
        <w:pStyle w:val="2"/>
        <w:jc w:val="center"/>
        <w:rPr>
          <w:rFonts w:hAnsi="宋体"/>
          <w:b w:val="0"/>
          <w:color w:val="000000"/>
          <w:sz w:val="32"/>
          <w:szCs w:val="32"/>
        </w:rPr>
      </w:pPr>
      <w:r>
        <w:rPr>
          <w:rFonts w:hint="eastAsia"/>
          <w:color w:val="000000"/>
          <w:sz w:val="32"/>
          <w:szCs w:val="32"/>
        </w:rPr>
        <w:t>第三部分 商务要求</w:t>
      </w:r>
    </w:p>
    <w:p>
      <w:pPr>
        <w:jc w:val="left"/>
        <w:rPr>
          <w:rFonts w:ascii="宋体" w:hAnsi="宋体"/>
          <w:color w:val="000000"/>
          <w:sz w:val="24"/>
        </w:rPr>
      </w:pPr>
      <w:r>
        <w:rPr>
          <w:rFonts w:hint="eastAsia" w:ascii="黑体" w:hAnsi="宋体" w:eastAsia="黑体"/>
          <w:b/>
          <w:color w:val="000000"/>
          <w:sz w:val="24"/>
        </w:rPr>
        <w:t>一、服务地点：</w:t>
      </w:r>
      <w:r>
        <w:rPr>
          <w:rFonts w:hint="eastAsia"/>
          <w:color w:val="000000"/>
          <w:sz w:val="24"/>
        </w:rPr>
        <w:t>黄山学院内指定地点</w:t>
      </w:r>
    </w:p>
    <w:p>
      <w:pPr>
        <w:jc w:val="left"/>
        <w:rPr>
          <w:rFonts w:ascii="宋体" w:hAnsi="宋体"/>
          <w:color w:val="000000"/>
          <w:sz w:val="24"/>
        </w:rPr>
      </w:pPr>
      <w:r>
        <w:rPr>
          <w:rFonts w:hint="eastAsia" w:ascii="黑体" w:hAnsi="宋体" w:eastAsia="黑体"/>
          <w:b/>
          <w:color w:val="000000"/>
          <w:sz w:val="24"/>
        </w:rPr>
        <w:t>二、完工期：</w:t>
      </w:r>
      <w:r>
        <w:rPr>
          <w:rFonts w:hint="eastAsia" w:ascii="黑体" w:hAnsi="宋体" w:eastAsia="黑体"/>
          <w:b/>
          <w:color w:val="FF0000"/>
          <w:sz w:val="24"/>
        </w:rPr>
        <w:t xml:space="preserve"> </w:t>
      </w:r>
      <w:r>
        <w:rPr>
          <w:rFonts w:hint="eastAsia" w:ascii="宋体" w:hAnsi="宋体"/>
          <w:color w:val="000000"/>
          <w:sz w:val="24"/>
        </w:rPr>
        <w:t>单程搬运必须在7日内完工</w:t>
      </w:r>
    </w:p>
    <w:p>
      <w:pPr>
        <w:spacing w:line="320" w:lineRule="exact"/>
        <w:rPr>
          <w:rFonts w:ascii="宋体" w:hAnsi="宋体"/>
          <w:color w:val="000000"/>
          <w:sz w:val="24"/>
        </w:rPr>
      </w:pPr>
      <w:r>
        <w:rPr>
          <w:rFonts w:hint="eastAsia" w:ascii="黑体" w:hAnsi="宋体" w:eastAsia="黑体"/>
          <w:b/>
          <w:color w:val="000000"/>
          <w:sz w:val="24"/>
        </w:rPr>
        <w:t>三、合同价款：</w:t>
      </w:r>
      <w:r>
        <w:rPr>
          <w:rFonts w:hint="eastAsia" w:ascii="宋体" w:hAnsi="宋体"/>
          <w:color w:val="000000"/>
          <w:sz w:val="24"/>
        </w:rPr>
        <w:t>合同总价含所有费用，一次包死，不受市场价格变动的影响，不受实际工作量变化的影响。服务报价只用人民币报价，采购人对中标单位采用人民币支付。</w:t>
      </w:r>
    </w:p>
    <w:p>
      <w:pPr>
        <w:spacing w:line="320" w:lineRule="exact"/>
        <w:jc w:val="left"/>
        <w:rPr>
          <w:rFonts w:ascii="宋体" w:hAnsi="宋体"/>
          <w:color w:val="000000"/>
          <w:sz w:val="24"/>
        </w:rPr>
      </w:pPr>
      <w:r>
        <w:rPr>
          <w:rFonts w:hint="eastAsia" w:ascii="黑体" w:hAnsi="宋体" w:eastAsia="黑体"/>
          <w:b/>
          <w:color w:val="000000"/>
          <w:sz w:val="24"/>
        </w:rPr>
        <w:t>四、款项结算：</w:t>
      </w:r>
      <w:r>
        <w:rPr>
          <w:rFonts w:hint="eastAsia" w:ascii="宋体" w:hAnsi="宋体"/>
          <w:color w:val="000000"/>
          <w:sz w:val="24"/>
        </w:rPr>
        <w:t>经验收合格后，一个月内支付合同总额。履约保证金为合同总额的8%，在签订合同前，中标人需将履约保证金打入招标方指定账号，待搬迁完成并通过验收后，由中标单位提出申请，并经使用部门确认无质量问题，一个月内无息退还。结算方式：银行转帐，发票由中标方按国家有关财税规定开给招标方。</w:t>
      </w:r>
    </w:p>
    <w:p>
      <w:pPr>
        <w:rPr>
          <w:rFonts w:ascii="黑体" w:hAnsi="宋体" w:eastAsia="黑体"/>
          <w:b/>
          <w:color w:val="000000"/>
          <w:sz w:val="24"/>
        </w:rPr>
      </w:pPr>
      <w:r>
        <w:rPr>
          <w:rFonts w:hint="eastAsia" w:ascii="黑体" w:hAnsi="宋体" w:eastAsia="黑体"/>
          <w:b/>
          <w:color w:val="000000"/>
          <w:sz w:val="24"/>
        </w:rPr>
        <w:t>五、安全质量保证：</w:t>
      </w:r>
    </w:p>
    <w:p>
      <w:pPr>
        <w:spacing w:line="320" w:lineRule="exact"/>
        <w:ind w:firstLine="470" w:firstLineChars="196"/>
        <w:rPr>
          <w:rFonts w:ascii="宋体" w:hAnsi="宋体"/>
          <w:color w:val="000000"/>
          <w:sz w:val="24"/>
        </w:rPr>
      </w:pPr>
      <w:r>
        <w:rPr>
          <w:rFonts w:hint="eastAsia" w:ascii="宋体" w:hAnsi="宋体"/>
          <w:color w:val="000000"/>
          <w:sz w:val="24"/>
        </w:rPr>
        <w:t>1、中标方在保证安全的前提下应按质按量完成物资搬运工作。中标方在搬卸过程中应用毯子、纸壳板、泡沫等做好防护措施，尤其应当防止搬运中碰撞、损坏，因疏忽大意或操作不当造成仪器设备、办公家具、地砖、楼梯等建筑设施损坏的，中标方负赔偿责任。</w:t>
      </w:r>
    </w:p>
    <w:p>
      <w:pPr>
        <w:spacing w:line="320" w:lineRule="exact"/>
        <w:ind w:firstLine="470" w:firstLineChars="196"/>
        <w:rPr>
          <w:rFonts w:ascii="宋体" w:hAnsi="宋体"/>
          <w:color w:val="000000"/>
          <w:sz w:val="24"/>
        </w:rPr>
      </w:pPr>
      <w:r>
        <w:rPr>
          <w:rFonts w:hint="eastAsia" w:ascii="宋体" w:hAnsi="宋体"/>
          <w:color w:val="000000"/>
          <w:sz w:val="24"/>
        </w:rPr>
        <w:t>2、中标方运输车辆在校内道路、人行道及走廊等处务必做好安全防护措施，保证人身和财产的安全。如搬运中造成人身伤害和财产损害事故的，概由承运方承担全部赔偿责任。</w:t>
      </w:r>
    </w:p>
    <w:p>
      <w:pPr>
        <w:adjustRightInd w:val="0"/>
        <w:snapToGrid w:val="0"/>
        <w:spacing w:beforeLines="50" w:afterLines="50"/>
        <w:ind w:left="359" w:leftChars="171" w:firstLine="120" w:firstLineChars="50"/>
        <w:rPr>
          <w:rFonts w:ascii="宋体" w:hAnsi="宋体"/>
          <w:color w:val="000000"/>
          <w:sz w:val="24"/>
        </w:rPr>
      </w:pPr>
      <w:r>
        <w:rPr>
          <w:rFonts w:hint="eastAsia" w:ascii="宋体" w:hAnsi="宋体"/>
          <w:color w:val="000000"/>
          <w:sz w:val="24"/>
        </w:rPr>
        <w:t>3、所有物资搬运时</w:t>
      </w:r>
      <w:r>
        <w:rPr>
          <w:rFonts w:hint="eastAsia" w:ascii="宋体" w:hAnsi="宋体"/>
          <w:color w:val="FF0000"/>
          <w:sz w:val="24"/>
        </w:rPr>
        <w:t>一律不允许乘坐电梯上下。</w:t>
      </w:r>
    </w:p>
    <w:p>
      <w:pPr>
        <w:pStyle w:val="6"/>
        <w:rPr>
          <w:color w:val="000000"/>
        </w:rPr>
      </w:pPr>
      <w:r>
        <w:rPr>
          <w:rFonts w:hint="eastAsia" w:ascii="黑体" w:eastAsia="黑体"/>
          <w:b/>
          <w:color w:val="000000"/>
        </w:rPr>
        <w:t>六、安全保证、</w:t>
      </w:r>
      <w:r>
        <w:rPr>
          <w:rFonts w:hint="eastAsia"/>
          <w:color w:val="000000"/>
        </w:rPr>
        <w:t>严格执行国家相关规范标准。中标方对搬运过程及交付使用后正常运行中的人身、财产安全负全部责任；</w:t>
      </w:r>
    </w:p>
    <w:p>
      <w:pPr>
        <w:spacing w:line="320" w:lineRule="exact"/>
        <w:jc w:val="left"/>
        <w:rPr>
          <w:rFonts w:ascii="宋体" w:hAnsi="宋体"/>
          <w:color w:val="000000"/>
          <w:sz w:val="24"/>
        </w:rPr>
      </w:pPr>
      <w:r>
        <w:rPr>
          <w:rFonts w:hint="eastAsia" w:ascii="黑体" w:hAnsi="宋体" w:eastAsia="黑体"/>
          <w:b/>
          <w:color w:val="000000"/>
          <w:sz w:val="24"/>
        </w:rPr>
        <w:t>七、违约责任：</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1、中标方应积极履行合同规定的有关条款，并严格遵守《合同法》中的有关条款。</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2、中标方未按合同要求提供我校项目服务，或服务结果不能满足我校要求，我校将有权追究中标方的违约责任，甚至终止合同，没收投标保证金、质量保证金并保留追索权。</w:t>
      </w:r>
    </w:p>
    <w:p>
      <w:pPr>
        <w:tabs>
          <w:tab w:val="left" w:pos="1440"/>
        </w:tabs>
        <w:spacing w:line="320" w:lineRule="exact"/>
        <w:ind w:firstLine="480" w:firstLineChars="200"/>
        <w:jc w:val="left"/>
        <w:rPr>
          <w:rFonts w:ascii="宋体" w:hAnsi="宋体"/>
          <w:color w:val="FF0000"/>
          <w:sz w:val="24"/>
        </w:rPr>
      </w:pPr>
      <w:r>
        <w:rPr>
          <w:rFonts w:hint="eastAsia" w:ascii="宋体" w:hAnsi="宋体"/>
          <w:color w:val="000000"/>
          <w:sz w:val="24"/>
        </w:rPr>
        <w:t>3、</w:t>
      </w:r>
      <w:r>
        <w:rPr>
          <w:rFonts w:hint="eastAsia" w:ascii="宋体" w:hAnsi="宋体"/>
          <w:color w:val="FF0000"/>
          <w:sz w:val="24"/>
        </w:rPr>
        <w:t>若中标方未按工期完成我校搬运服务项目，我校将根据所造成损失向中标方要求索赔并终止合同，必要时，我校将采用法律手段追究其责任。</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4、未经招标方书面同意，在规定的时间内未能与招标方签定合同的，由中标方负全责，招标方有权追究中标方的违约责任，甚至终止中标方中标资格，没收投标保证金并保留追索权。</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5、对于所发生的有关的争议，双方应通过友好协商解决。如双方通过协商不能解决，则可在合同签署地（黄山市）通过仲裁或诉讼解决。</w:t>
      </w:r>
    </w:p>
    <w:p>
      <w:pPr>
        <w:tabs>
          <w:tab w:val="left" w:pos="1440"/>
        </w:tabs>
        <w:spacing w:line="320" w:lineRule="exact"/>
        <w:ind w:firstLine="480" w:firstLineChars="200"/>
        <w:jc w:val="left"/>
        <w:rPr>
          <w:rFonts w:ascii="宋体" w:hAnsi="宋体"/>
          <w:color w:val="000000"/>
          <w:sz w:val="24"/>
        </w:rPr>
      </w:pPr>
    </w:p>
    <w:p>
      <w:pPr>
        <w:tabs>
          <w:tab w:val="left" w:pos="1440"/>
        </w:tabs>
        <w:ind w:firstLine="480" w:firstLineChars="200"/>
        <w:jc w:val="left"/>
        <w:rPr>
          <w:rFonts w:ascii="宋体" w:hAnsi="宋体"/>
          <w:color w:val="000000"/>
          <w:sz w:val="24"/>
        </w:rPr>
      </w:pPr>
    </w:p>
    <w:p>
      <w:pPr>
        <w:tabs>
          <w:tab w:val="left" w:pos="1440"/>
        </w:tabs>
        <w:spacing w:line="320" w:lineRule="exact"/>
        <w:ind w:firstLine="640" w:firstLineChars="200"/>
        <w:jc w:val="center"/>
        <w:rPr>
          <w:b/>
          <w:color w:val="000000"/>
          <w:sz w:val="32"/>
          <w:szCs w:val="32"/>
        </w:rPr>
      </w:pPr>
      <w:r>
        <w:rPr>
          <w:rFonts w:hint="eastAsia"/>
          <w:b/>
          <w:color w:val="000000"/>
          <w:sz w:val="32"/>
          <w:szCs w:val="32"/>
        </w:rPr>
        <w:t>第四部分  技术要求</w:t>
      </w:r>
    </w:p>
    <w:p>
      <w:pPr>
        <w:tabs>
          <w:tab w:val="left" w:pos="1440"/>
        </w:tabs>
        <w:spacing w:line="320" w:lineRule="exact"/>
        <w:ind w:firstLine="640" w:firstLineChars="200"/>
        <w:jc w:val="center"/>
        <w:rPr>
          <w:b/>
          <w:color w:val="000000"/>
          <w:sz w:val="32"/>
          <w:szCs w:val="32"/>
        </w:rPr>
      </w:pPr>
    </w:p>
    <w:p>
      <w:pPr>
        <w:pStyle w:val="16"/>
        <w:numPr>
          <w:ilvl w:val="0"/>
          <w:numId w:val="1"/>
        </w:numPr>
        <w:spacing w:line="312" w:lineRule="auto"/>
        <w:ind w:firstLineChars="0"/>
        <w:jc w:val="left"/>
        <w:rPr>
          <w:rFonts w:ascii="宋体" w:hAnsi="宋体"/>
          <w:color w:val="000000"/>
          <w:sz w:val="24"/>
        </w:rPr>
      </w:pPr>
      <w:r>
        <w:rPr>
          <w:rFonts w:hint="eastAsia" w:ascii="宋体" w:hAnsi="宋体"/>
          <w:color w:val="000000"/>
          <w:sz w:val="24"/>
        </w:rPr>
        <w:t>艺术楼家具与设备搬迁服务（第1包）清单</w:t>
      </w:r>
    </w:p>
    <w:p>
      <w:pPr>
        <w:spacing w:line="312" w:lineRule="auto"/>
        <w:jc w:val="left"/>
        <w:rPr>
          <w:rFonts w:ascii="宋体" w:hAnsi="宋体"/>
          <w:color w:val="000000"/>
          <w:sz w:val="24"/>
        </w:rPr>
      </w:pPr>
    </w:p>
    <w:p>
      <w:pPr>
        <w:spacing w:line="312" w:lineRule="auto"/>
        <w:jc w:val="left"/>
        <w:rPr>
          <w:rFonts w:ascii="宋体" w:hAnsi="宋体"/>
          <w:color w:val="000000"/>
          <w:sz w:val="24"/>
        </w:rPr>
      </w:pPr>
    </w:p>
    <w:tbl>
      <w:tblPr>
        <w:tblStyle w:val="10"/>
        <w:tblW w:w="10172" w:type="dxa"/>
        <w:tblInd w:w="0" w:type="dxa"/>
        <w:tblLayout w:type="fixed"/>
        <w:tblCellMar>
          <w:top w:w="0" w:type="dxa"/>
          <w:left w:w="108" w:type="dxa"/>
          <w:bottom w:w="0" w:type="dxa"/>
          <w:right w:w="108" w:type="dxa"/>
        </w:tblCellMar>
      </w:tblPr>
      <w:tblGrid>
        <w:gridCol w:w="576"/>
        <w:gridCol w:w="1233"/>
        <w:gridCol w:w="851"/>
        <w:gridCol w:w="1984"/>
        <w:gridCol w:w="567"/>
        <w:gridCol w:w="709"/>
        <w:gridCol w:w="2126"/>
        <w:gridCol w:w="2126"/>
      </w:tblGrid>
      <w:tr>
        <w:tblPrEx>
          <w:tblLayout w:type="fixed"/>
          <w:tblCellMar>
            <w:top w:w="0" w:type="dxa"/>
            <w:left w:w="108" w:type="dxa"/>
            <w:bottom w:w="0" w:type="dxa"/>
            <w:right w:w="108" w:type="dxa"/>
          </w:tblCellMar>
        </w:tblPrEx>
        <w:trPr>
          <w:trHeight w:val="555" w:hRule="atLeast"/>
        </w:trPr>
        <w:tc>
          <w:tcPr>
            <w:tcW w:w="576" w:type="dxa"/>
            <w:tcBorders>
              <w:top w:val="single" w:color="auto" w:sz="4" w:space="0"/>
              <w:left w:val="single" w:color="auto" w:sz="4" w:space="0"/>
              <w:bottom w:val="nil"/>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序号</w:t>
            </w: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 xml:space="preserve">搬出场所  </w:t>
            </w:r>
            <w:r>
              <w:rPr>
                <w:rFonts w:hint="eastAsia" w:ascii="宋体" w:hAnsi="宋体" w:cs="宋体"/>
                <w:kern w:val="0"/>
                <w:sz w:val="22"/>
                <w:szCs w:val="22"/>
              </w:rPr>
              <w:t>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 xml:space="preserve"> 物品名称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型号/规格</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单位</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搬出地点</w:t>
            </w:r>
            <w:r>
              <w:rPr>
                <w:rFonts w:hint="eastAsia" w:ascii="宋体" w:hAnsi="宋体" w:cs="宋体"/>
                <w:kern w:val="0"/>
                <w:sz w:val="22"/>
                <w:szCs w:val="22"/>
              </w:rPr>
              <w:t>（含楼号、楼层、房号）</w:t>
            </w:r>
          </w:p>
        </w:tc>
        <w:tc>
          <w:tcPr>
            <w:tcW w:w="2126"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搬入地点</w:t>
            </w:r>
            <w:r>
              <w:rPr>
                <w:rFonts w:hint="eastAsia" w:ascii="宋体" w:hAnsi="宋体" w:cs="宋体"/>
                <w:kern w:val="0"/>
                <w:sz w:val="22"/>
                <w:szCs w:val="22"/>
              </w:rPr>
              <w:t>（含楼号、楼层、房号</w:t>
            </w:r>
          </w:p>
        </w:tc>
      </w:tr>
      <w:tr>
        <w:tblPrEx>
          <w:tblLayout w:type="fixed"/>
          <w:tblCellMar>
            <w:top w:w="0" w:type="dxa"/>
            <w:left w:w="108" w:type="dxa"/>
            <w:bottom w:w="0" w:type="dxa"/>
            <w:right w:w="108" w:type="dxa"/>
          </w:tblCellMar>
        </w:tblPrEx>
        <w:trPr>
          <w:trHeight w:val="360"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1233" w:type="dxa"/>
            <w:vMerge w:val="restart"/>
            <w:tcBorders>
              <w:top w:val="nil"/>
              <w:left w:val="nil"/>
              <w:bottom w:val="nil"/>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204机房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讲台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146X125X60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南区艺术楼2楼204</w:t>
            </w:r>
          </w:p>
        </w:tc>
        <w:tc>
          <w:tcPr>
            <w:tcW w:w="2126" w:type="dxa"/>
            <w:vMerge w:val="restart"/>
            <w:tcBorders>
              <w:top w:val="nil"/>
              <w:left w:val="nil"/>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南区图书馆1楼考研教室</w:t>
            </w:r>
          </w:p>
        </w:tc>
      </w:tr>
      <w:tr>
        <w:tblPrEx>
          <w:tblLayout w:type="fixed"/>
          <w:tblCellMar>
            <w:top w:w="0" w:type="dxa"/>
            <w:left w:w="108" w:type="dxa"/>
            <w:bottom w:w="0" w:type="dxa"/>
            <w:right w:w="108" w:type="dxa"/>
          </w:tblCellMar>
        </w:tblPrEx>
        <w:trPr>
          <w:trHeight w:val="285" w:hRule="atLeas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南区艺术楼2楼204</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1233" w:type="dxa"/>
            <w:vMerge w:val="restar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301机房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讲台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146X125X60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304机房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南区艺术楼3楼304</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椅子</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南区艺术楼3楼304</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401机房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把</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把</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403教室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组合式工作台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371*153*232(9KG)</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404机房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把</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南区艺术楼4楼404</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把</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南区艺术楼4楼404</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w:t>
            </w:r>
          </w:p>
        </w:tc>
        <w:tc>
          <w:tcPr>
            <w:tcW w:w="1233"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408机房</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80X55X76cm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101教室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绘图桌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画板</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座椅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102</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画板，画架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桌子</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组合式工作台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103-1</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12</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书架(玻璃门)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13</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书架(玻璃门)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14</w:t>
            </w:r>
          </w:p>
        </w:tc>
        <w:tc>
          <w:tcPr>
            <w:tcW w:w="1233" w:type="dxa"/>
            <w:vMerge w:val="restart"/>
            <w:tcBorders>
              <w:top w:val="nil"/>
              <w:left w:val="nil"/>
              <w:bottom w:val="nil"/>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103教室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绘图桌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座椅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把</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南区艺术楼1楼103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15</w:t>
            </w: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202-1</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大长桌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座椅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张</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木质文件柜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17</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203-1</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18</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中二斗文件柜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CPU2颗E5420/16GB/2X450GB/22"液</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19</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酷睿四核Q8200/4GB/1TB/19"液</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鸿友USB600PRO</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显示器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NEC-221WX</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显示器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三星S24B240BL</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三维打印机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Makerbot 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23</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便携三维扫描仪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HandyScan 700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笔记本电脑</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24</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钢木,2000*1000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25</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绘图屏</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电磁式20.4*12.8英寸</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酷睿四核Q8200/4GB/1TB/19"液</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南区艺术楼2楼203-1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tcBorders>
              <w:top w:val="nil"/>
              <w:left w:val="nil"/>
              <w:bottom w:val="nil"/>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203教室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自制拷贝桌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27</w:t>
            </w:r>
          </w:p>
        </w:tc>
        <w:tc>
          <w:tcPr>
            <w:tcW w:w="1233" w:type="dxa"/>
            <w:vMerge w:val="restar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205工作室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LED数字电视</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55E730A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28</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明基扫描仪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M801</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29</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钢木,2000*1000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组合式工作台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六屉一斗，三聚氰胺板</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四层，2000*600*2000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 上深300，下深500 ，高宽1600*800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31</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密度板/双人位,1200*510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32</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绘图屏</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和冠DTH-2700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 Z620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33</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转椅，网布/塑钢</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座椅（实木）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带扶手4、整体尺寸：600*750*450毫米</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34</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206工作室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二抽二门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阅览桌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220X100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阅览桌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160X100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36</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四核/64位专业版</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办公隔断</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37</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LED数字电视</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55E730A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明基扫描仪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M801</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38</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 上深300，下深500 ，高宽1600*800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酷睿四核Q8200/4GB/1TB/19"液</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39</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气泵</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LD2510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酷睿四核Q8200/4GB/1TB/19"液</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微型电子计算机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苹果PROMA356CH/A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彩色图像扫描仪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EPSON10000KL</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喷墨打印机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EPSON1390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42</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手绘数位板</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绘影II-PF1209</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HP-M9455CM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电暖器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格力FG-9A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若干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44</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207工作室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密度板/双人位,1200*510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上玻下铁，180*850*390mm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中二斗文件柜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46</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沙发（铁架（皮座面）</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两个单人沙发，一个茶几</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钢木,2000*1000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47</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明基扫描仪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M801</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LED数字电视</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55E730A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48</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HP-M9455CM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座椅（实木）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带扶手4、整体尺寸：600*750*450毫米</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49</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50</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迅捷FS16</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208教室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LED数字电视</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55E730A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画桌临摹画架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1200*700*750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52</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拷贝桌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投影机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日立HCP--340X</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209工作室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双摇杆画架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54</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 上深300，下深500 ，高宽1600*800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 上深300，下深500 ，高宽1600*800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四层，2000*600*2000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钢木,2000*1000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56</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沙发</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一大二小</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57</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画板</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木质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南区艺术楼2楼209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58</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302张院长办公室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1.6米办公桌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沙发</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59</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上玻下铁，180*850*390mm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展示柜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铁质,118cm，加灯</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60</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微型电子计算机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激光打印机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惠普1020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62</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302-1系办公室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4M平板会议桌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电视柜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64</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宣传栏</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66</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仓储货架（铁质）</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260*200*35cm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67</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南区艺术楼3楼302-1</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302-2路院长办公室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实木沙发</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68</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69</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防潮柜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万德福WD-200CH</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70</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303会议室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铁质四门开玻，110*850*390mm</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演讲台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展示柜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铁质,148cm，加灯</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72</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分体五节柜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分体偏六斗文件柜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音箱</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VIS—882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功放机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VIS—331</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74</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无线会议话筒</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海天HT—299</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南区艺术楼3楼303</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nil"/>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305工作室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双摇杆画架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76</w:t>
            </w: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转椅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高靠背、升降、带轮</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77</w:t>
            </w: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Z230SFF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78</w:t>
            </w: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nil"/>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79</w:t>
            </w:r>
          </w:p>
        </w:tc>
        <w:tc>
          <w:tcPr>
            <w:tcW w:w="1233" w:type="dxa"/>
            <w:vMerge w:val="restar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306工作室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双丝杆榉木制画架子</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调色台四层榉木画车</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80</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画车</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榉木升降式多功能实木画柜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81</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画凳</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82</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组合式工作台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83</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Z230SFF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84</w:t>
            </w: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画板</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若干　</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85</w:t>
            </w: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307</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激光打印机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HP3050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86</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中二斗文件柜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分体五节柜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87</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储物柜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88</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89</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30个打包带</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309档案室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90</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91</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打包档案</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包</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308教室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连体课桌椅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木质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38</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92</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多媒体讲台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南区艺术楼3楼308</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401-2刘书记办公室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分体偏六斗文件柜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中二斗文件柜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1.6米办公桌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94</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沙发</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南区艺术楼4楼401-2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激光打印机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HP1008</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850*180mm,铁质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96</w:t>
            </w: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402工作室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微型电子计算机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联想启天M4880-19LC</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投影机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HCP-960X</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97</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移动硬盘</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联想320G</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激光打印机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HP1008</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98</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宏基工作站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Vertion P330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99</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明基扫描仪</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M801</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投影展示台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鸿合HZ-V270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100</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HP Z620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101</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惠普Z230SEF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S1728GWR-4P</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102</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103</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104</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办公隔断</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立式书柜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 上深300，下深500 ，高宽1600*800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105</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I7-6700/1T/4核</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高端图形工作站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T7910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106</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电子防潮箱</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惠通AD-200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402-2</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惠普工作站</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107</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组合式工作台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108</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南区艺术楼4楼402-2</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000000"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407工作室</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109</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文件柜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铁质</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110</w:t>
            </w:r>
          </w:p>
        </w:tc>
        <w:tc>
          <w:tcPr>
            <w:tcW w:w="1233" w:type="dxa"/>
            <w:vMerge w:val="continue"/>
            <w:tcBorders>
              <w:top w:val="nil"/>
              <w:left w:val="nil"/>
              <w:bottom w:val="single" w:color="000000"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南区艺术楼4楼407</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406</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工作台</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111</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南区艺术楼4楼406</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112</w:t>
            </w: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405</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钢制货架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画板，画架</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113</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南区艺术楼4楼405</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restar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409团委</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114</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会议椅</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台式计算机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Z230SFF</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115</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激光打印机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惠普1020</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微型电子计算机</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家悦U2130A</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116</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二门橱</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117</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书柜</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会议桌</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个</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118</w:t>
            </w:r>
          </w:p>
        </w:tc>
        <w:tc>
          <w:tcPr>
            <w:tcW w:w="123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打包物品</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若干</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南区艺术楼4楼409</w:t>
            </w:r>
          </w:p>
        </w:tc>
        <w:tc>
          <w:tcPr>
            <w:tcW w:w="2126" w:type="dxa"/>
            <w:vMerge w:val="continue"/>
            <w:tcBorders>
              <w:left w:val="nil"/>
              <w:right w:val="single" w:color="auto" w:sz="4" w:space="0"/>
            </w:tcBorders>
          </w:tcPr>
          <w:p>
            <w:pPr>
              <w:widowControl/>
              <w:rPr>
                <w:rFonts w:ascii="宋体" w:hAnsi="宋体" w:cs="宋体"/>
                <w:color w:val="000000"/>
                <w:kern w:val="0"/>
                <w:sz w:val="20"/>
                <w:szCs w:val="20"/>
              </w:rPr>
            </w:pPr>
          </w:p>
        </w:tc>
      </w:tr>
    </w:tbl>
    <w:p>
      <w:pPr>
        <w:widowControl/>
        <w:spacing w:after="200" w:line="276" w:lineRule="auto"/>
        <w:ind w:left="1080" w:hanging="1080" w:hangingChars="450"/>
        <w:jc w:val="left"/>
        <w:rPr>
          <w:rFonts w:ascii="黑体" w:eastAsia="黑体"/>
          <w:color w:val="000000"/>
          <w:sz w:val="24"/>
        </w:rPr>
      </w:pPr>
      <w:r>
        <w:rPr>
          <w:rFonts w:hint="eastAsia" w:ascii="宋体" w:hAnsi="宋体" w:cs="宋体"/>
          <w:color w:val="FF0000"/>
          <w:kern w:val="0"/>
          <w:sz w:val="24"/>
        </w:rPr>
        <w:t>备注：1、具体物件规格、种类、数量等以现场查看为准。清单中的打包物品由中标方提供打包材料、工具并负责打包。</w:t>
      </w:r>
    </w:p>
    <w:p>
      <w:pPr>
        <w:adjustRightInd w:val="0"/>
        <w:snapToGrid w:val="0"/>
        <w:spacing w:line="336" w:lineRule="auto"/>
        <w:jc w:val="left"/>
        <w:rPr>
          <w:rFonts w:ascii="宋体" w:hAnsi="宋体" w:cs="宋体"/>
          <w:color w:val="FF0000"/>
          <w:kern w:val="0"/>
          <w:sz w:val="24"/>
        </w:rPr>
      </w:pPr>
      <w:r>
        <w:rPr>
          <w:rFonts w:hint="eastAsia" w:ascii="宋体" w:hAnsi="宋体" w:cs="宋体"/>
          <w:color w:val="FF0000"/>
          <w:kern w:val="0"/>
          <w:sz w:val="24"/>
        </w:rPr>
        <w:t xml:space="preserve">      2、南图书馆考研教室内的课桌椅需要挪位后原地集中堆放。</w:t>
      </w:r>
    </w:p>
    <w:p>
      <w:pPr>
        <w:adjustRightInd w:val="0"/>
        <w:snapToGrid w:val="0"/>
        <w:spacing w:line="336" w:lineRule="auto"/>
        <w:jc w:val="left"/>
        <w:rPr>
          <w:rFonts w:ascii="宋体" w:hAnsi="宋体" w:cs="宋体"/>
          <w:color w:val="FF0000"/>
          <w:kern w:val="0"/>
          <w:sz w:val="24"/>
        </w:rPr>
      </w:pPr>
      <w:r>
        <w:rPr>
          <w:rFonts w:hint="eastAsia" w:ascii="宋体" w:hAnsi="宋体" w:cs="宋体"/>
          <w:color w:val="FF0000"/>
          <w:kern w:val="0"/>
          <w:sz w:val="24"/>
        </w:rPr>
        <w:t xml:space="preserve">      3、本次搬运服务项目分搬出和搬回两次进行，即由艺术学院大楼搬出至南图书馆考研教室（预计2018年7月初开始），待改造结束后，由南图书馆考研教室搬回至艺术学院大楼（预计2018年9月初开始）。上表为搬出清单。</w:t>
      </w:r>
    </w:p>
    <w:p>
      <w:pPr>
        <w:adjustRightInd w:val="0"/>
        <w:snapToGrid w:val="0"/>
        <w:spacing w:line="336" w:lineRule="auto"/>
        <w:jc w:val="left"/>
        <w:rPr>
          <w:rFonts w:ascii="黑体" w:eastAsia="黑体"/>
          <w:color w:val="000000"/>
          <w:sz w:val="24"/>
        </w:rPr>
      </w:pPr>
      <w:r>
        <w:rPr>
          <w:rFonts w:hint="eastAsia" w:ascii="黑体" w:eastAsia="黑体"/>
          <w:color w:val="000000"/>
          <w:sz w:val="24"/>
        </w:rPr>
        <w:t>二、服务要求</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1、投标方在搬运中</w:t>
      </w:r>
      <w:r>
        <w:rPr>
          <w:rFonts w:ascii="宋体" w:hAnsi="宋体"/>
          <w:color w:val="000000"/>
          <w:sz w:val="24"/>
        </w:rPr>
        <w:t>须</w:t>
      </w:r>
      <w:r>
        <w:rPr>
          <w:rFonts w:hint="eastAsia" w:ascii="宋体" w:hAnsi="宋体"/>
          <w:color w:val="000000"/>
          <w:sz w:val="24"/>
        </w:rPr>
        <w:t>服从校方管理，做到规范操作，文明服务，</w:t>
      </w:r>
      <w:r>
        <w:rPr>
          <w:rFonts w:ascii="宋体" w:hAnsi="宋体"/>
          <w:color w:val="000000"/>
          <w:sz w:val="24"/>
        </w:rPr>
        <w:t>不得对现有</w:t>
      </w:r>
      <w:r>
        <w:rPr>
          <w:rFonts w:hint="eastAsia" w:ascii="宋体" w:hAnsi="宋体"/>
          <w:color w:val="000000"/>
          <w:sz w:val="24"/>
        </w:rPr>
        <w:t>建筑和搬运物品</w:t>
      </w:r>
      <w:r>
        <w:rPr>
          <w:rFonts w:ascii="宋体" w:hAnsi="宋体"/>
          <w:color w:val="000000"/>
          <w:sz w:val="24"/>
        </w:rPr>
        <w:t>造成影响或损坏，不得影响师生的正常学习</w:t>
      </w:r>
      <w:r>
        <w:rPr>
          <w:rFonts w:hint="eastAsia" w:ascii="宋体" w:hAnsi="宋体"/>
          <w:color w:val="000000"/>
          <w:sz w:val="24"/>
        </w:rPr>
        <w:t>和</w:t>
      </w:r>
      <w:r>
        <w:rPr>
          <w:rFonts w:ascii="宋体" w:hAnsi="宋体"/>
          <w:color w:val="000000"/>
          <w:sz w:val="24"/>
        </w:rPr>
        <w:t>生活秩序，做好现场的清洁工作</w:t>
      </w:r>
      <w:r>
        <w:rPr>
          <w:rFonts w:hint="eastAsia" w:ascii="宋体" w:hAnsi="宋体"/>
          <w:color w:val="000000"/>
          <w:sz w:val="24"/>
        </w:rPr>
        <w:t>。</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2、搬运前，必须做好家具、设备及人员和财产的安全工作等。因疏忽大意、操作不当造成设备（如电脑、家具等）、周围建筑设施损坏的，搬运方负赔偿责任。</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3、搬运中，对发生人员安全事故（触电、中毒、受伤等）、物资和设备破坏（淋湿、损坏、丢失、燃爆等）及不可预见的突发性事件必须采取得当的应急处理措施。如有突发事件发生，还应及时与校方相关人员取得联系，以便做好突发事件的处理工作。</w:t>
      </w:r>
    </w:p>
    <w:p>
      <w:pPr>
        <w:tabs>
          <w:tab w:val="left" w:pos="1440"/>
        </w:tabs>
        <w:spacing w:line="320" w:lineRule="exact"/>
        <w:ind w:firstLine="480" w:firstLineChars="200"/>
        <w:jc w:val="left"/>
        <w:rPr>
          <w:rFonts w:ascii="宋体" w:hAnsi="宋体"/>
          <w:color w:val="000000"/>
          <w:sz w:val="24"/>
        </w:rPr>
      </w:pPr>
      <w:r>
        <w:rPr>
          <w:rFonts w:hint="eastAsia" w:ascii="宋体" w:hAnsi="宋体"/>
          <w:color w:val="000000"/>
          <w:sz w:val="24"/>
        </w:rPr>
        <w:t>4、搬运方提供的服务质量符合招标要求，在规定的时间（7天）内须完成服务和售后工作，确保搬运后的设备正常投入使用务。如果搬运方不能按期完成搬运服务的，除罚款外，必要时扣除保证金。</w:t>
      </w:r>
    </w:p>
    <w:p>
      <w:pPr>
        <w:tabs>
          <w:tab w:val="left" w:pos="1440"/>
        </w:tabs>
        <w:spacing w:line="320" w:lineRule="exact"/>
        <w:ind w:firstLine="480" w:firstLineChars="200"/>
        <w:jc w:val="left"/>
        <w:rPr>
          <w:rFonts w:ascii="宋体" w:hAnsi="宋体"/>
          <w:color w:val="000000"/>
          <w:sz w:val="24"/>
        </w:rPr>
      </w:pPr>
    </w:p>
    <w:p>
      <w:pPr>
        <w:tabs>
          <w:tab w:val="left" w:pos="180"/>
          <w:tab w:val="left" w:pos="360"/>
        </w:tabs>
        <w:jc w:val="center"/>
        <w:rPr>
          <w:rFonts w:ascii="宋体" w:hAnsi="宋体"/>
          <w:b/>
          <w:color w:val="000000"/>
          <w:sz w:val="28"/>
          <w:szCs w:val="28"/>
        </w:rPr>
      </w:pPr>
      <w:r>
        <w:rPr>
          <w:rFonts w:ascii="宋体" w:hAnsi="宋体"/>
          <w:b/>
          <w:color w:val="000000"/>
          <w:sz w:val="28"/>
          <w:szCs w:val="28"/>
        </w:rPr>
        <w:t>第</w:t>
      </w:r>
      <w:r>
        <w:rPr>
          <w:rFonts w:hint="eastAsia" w:ascii="宋体" w:hAnsi="宋体"/>
          <w:b/>
          <w:color w:val="000000"/>
          <w:sz w:val="28"/>
          <w:szCs w:val="28"/>
        </w:rPr>
        <w:t>五</w:t>
      </w:r>
      <w:r>
        <w:rPr>
          <w:rFonts w:ascii="宋体" w:hAnsi="宋体"/>
          <w:b/>
          <w:color w:val="000000"/>
          <w:sz w:val="28"/>
          <w:szCs w:val="28"/>
        </w:rPr>
        <w:t>部分</w:t>
      </w:r>
      <w:r>
        <w:rPr>
          <w:rFonts w:hint="eastAsia" w:ascii="宋体" w:hAnsi="宋体"/>
          <w:b/>
          <w:color w:val="000000"/>
          <w:sz w:val="28"/>
          <w:szCs w:val="28"/>
        </w:rPr>
        <w:t xml:space="preserve">  评审细则</w:t>
      </w:r>
    </w:p>
    <w:p>
      <w:pPr>
        <w:ind w:firstLine="480" w:firstLineChars="200"/>
        <w:jc w:val="left"/>
        <w:rPr>
          <w:rFonts w:ascii="黑体" w:eastAsia="黑体"/>
          <w:color w:val="000000"/>
          <w:sz w:val="24"/>
        </w:rPr>
      </w:pPr>
      <w:r>
        <w:rPr>
          <w:rFonts w:hint="eastAsia" w:ascii="宋体" w:hAnsi="宋体" w:cs="宋体"/>
          <w:color w:val="000000"/>
          <w:kern w:val="0"/>
          <w:sz w:val="24"/>
        </w:rPr>
        <w:t>最低评标价法。在符合采购需求、质量和服务相等的前提下，询价小组将以提出最低报价的服务商作为成交服务商。该服务商的报价即为成交的合同价。如果有两个或两个以上服务商报价相同，由采购人确定中标人。</w:t>
      </w:r>
    </w:p>
    <w:p>
      <w:pPr>
        <w:jc w:val="left"/>
        <w:rPr>
          <w:rFonts w:ascii="黑体" w:eastAsia="黑体"/>
          <w:color w:val="000000"/>
          <w:sz w:val="24"/>
        </w:rPr>
      </w:pPr>
    </w:p>
    <w:p>
      <w:pPr>
        <w:jc w:val="left"/>
        <w:rPr>
          <w:rFonts w:ascii="黑体" w:eastAsia="黑体"/>
          <w:color w:val="000000"/>
          <w:sz w:val="24"/>
        </w:rPr>
      </w:pPr>
    </w:p>
    <w:p>
      <w:pPr>
        <w:jc w:val="left"/>
        <w:rPr>
          <w:rFonts w:ascii="黑体" w:eastAsia="黑体"/>
          <w:color w:val="000000"/>
          <w:sz w:val="24"/>
        </w:rPr>
      </w:pPr>
    </w:p>
    <w:p>
      <w:pPr>
        <w:pStyle w:val="2"/>
        <w:keepLines/>
        <w:spacing w:before="340" w:after="330" w:line="0" w:lineRule="atLeast"/>
        <w:jc w:val="center"/>
        <w:rPr>
          <w:rFonts w:hAnsi="宋体"/>
          <w:color w:val="000000"/>
          <w:sz w:val="28"/>
          <w:szCs w:val="28"/>
        </w:rPr>
      </w:pPr>
      <w:r>
        <w:rPr>
          <w:rFonts w:hAnsi="宋体"/>
          <w:color w:val="000000"/>
          <w:sz w:val="28"/>
          <w:szCs w:val="28"/>
        </w:rPr>
        <w:t>第</w:t>
      </w:r>
      <w:r>
        <w:rPr>
          <w:rFonts w:hint="eastAsia" w:hAnsi="宋体"/>
          <w:color w:val="000000"/>
          <w:sz w:val="28"/>
          <w:szCs w:val="28"/>
        </w:rPr>
        <w:t>六</w:t>
      </w:r>
      <w:r>
        <w:rPr>
          <w:rFonts w:hAnsi="宋体"/>
          <w:color w:val="000000"/>
          <w:sz w:val="28"/>
          <w:szCs w:val="28"/>
        </w:rPr>
        <w:t xml:space="preserve">部分  </w:t>
      </w:r>
      <w:r>
        <w:rPr>
          <w:rFonts w:hint="eastAsia" w:hAnsi="宋体"/>
          <w:color w:val="000000"/>
          <w:sz w:val="28"/>
          <w:szCs w:val="28"/>
        </w:rPr>
        <w:t>询价</w:t>
      </w:r>
      <w:r>
        <w:rPr>
          <w:rFonts w:hAnsi="宋体"/>
          <w:color w:val="000000"/>
          <w:sz w:val="28"/>
          <w:szCs w:val="28"/>
        </w:rPr>
        <w:t>响应文件的</w:t>
      </w:r>
      <w:r>
        <w:rPr>
          <w:rFonts w:hint="eastAsia" w:hAnsi="宋体"/>
          <w:color w:val="000000"/>
          <w:sz w:val="28"/>
          <w:szCs w:val="28"/>
        </w:rPr>
        <w:t>组成</w:t>
      </w:r>
    </w:p>
    <w:p>
      <w:pPr>
        <w:spacing w:line="0" w:lineRule="atLeast"/>
        <w:rPr>
          <w:rFonts w:ascii="Trebuchet MS" w:hAnsi="Trebuchet MS"/>
          <w:color w:val="000000"/>
        </w:rPr>
      </w:pPr>
      <w:r>
        <w:rPr>
          <w:rFonts w:ascii="Trebuchet MS" w:hAnsi="Trebuchet MS"/>
          <w:color w:val="000000"/>
        </w:rPr>
        <w:br w:type="page"/>
      </w:r>
    </w:p>
    <w:p>
      <w:pPr>
        <w:spacing w:line="0" w:lineRule="atLeast"/>
        <w:jc w:val="center"/>
        <w:rPr>
          <w:rFonts w:ascii="方正小标宋简体" w:hAnsi="Trebuchet MS" w:eastAsia="方正小标宋简体" w:cs="Microsoft Sans Serif"/>
          <w:b/>
          <w:color w:val="000000"/>
          <w:kern w:val="0"/>
          <w:sz w:val="132"/>
          <w:szCs w:val="132"/>
        </w:rPr>
      </w:pPr>
      <w:r>
        <w:rPr>
          <w:rFonts w:hint="eastAsia" w:ascii="方正小标宋简体" w:hAnsi="Trebuchet MS" w:eastAsia="方正小标宋简体" w:cs="Microsoft Sans Serif"/>
          <w:b/>
          <w:color w:val="000000"/>
          <w:kern w:val="0"/>
          <w:sz w:val="132"/>
          <w:szCs w:val="132"/>
        </w:rPr>
        <w:t>询价响应文件</w:t>
      </w: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spacing w:line="0" w:lineRule="atLeast"/>
        <w:rPr>
          <w:rFonts w:ascii="Trebuchet MS" w:hAnsi="Trebuchet MS"/>
          <w:color w:val="000000"/>
        </w:rPr>
      </w:pPr>
    </w:p>
    <w:p>
      <w:pPr>
        <w:tabs>
          <w:tab w:val="left" w:pos="8643"/>
        </w:tabs>
        <w:spacing w:line="0" w:lineRule="atLeast"/>
        <w:ind w:right="-4"/>
        <w:rPr>
          <w:rFonts w:ascii="Trebuchet MS" w:hAnsi="Trebuchet MS"/>
          <w:color w:val="000000"/>
        </w:rPr>
      </w:pPr>
    </w:p>
    <w:p>
      <w:pPr>
        <w:tabs>
          <w:tab w:val="left" w:pos="8643"/>
        </w:tabs>
        <w:spacing w:line="0" w:lineRule="atLeast"/>
        <w:ind w:right="-4"/>
        <w:rPr>
          <w:rFonts w:ascii="Trebuchet MS" w:hAnsi="Trebuchet MS"/>
          <w:color w:val="000000"/>
        </w:rPr>
      </w:pPr>
    </w:p>
    <w:p>
      <w:pPr>
        <w:tabs>
          <w:tab w:val="left" w:pos="8643"/>
        </w:tabs>
        <w:spacing w:line="0" w:lineRule="atLeast"/>
        <w:ind w:right="-4"/>
        <w:rPr>
          <w:rFonts w:ascii="Trebuchet MS" w:hAnsi="Trebuchet MS"/>
          <w:color w:val="000000"/>
        </w:rPr>
      </w:pPr>
      <w:r>
        <w:rPr>
          <w:rFonts w:hint="eastAsia" w:ascii="Trebuchet MS" w:hAnsi="Trebuchet MS"/>
          <w:color w:val="000000"/>
        </w:rPr>
        <w:t>..</w:t>
      </w:r>
    </w:p>
    <w:p>
      <w:pPr>
        <w:pStyle w:val="7"/>
        <w:spacing w:line="360" w:lineRule="auto"/>
        <w:jc w:val="center"/>
        <w:rPr>
          <w:rFonts w:ascii="方正小标宋简体" w:hAnsi="Trebuchet MS" w:eastAsia="方正小标宋简体" w:cs="Microsoft Sans Serif"/>
          <w:color w:val="000000"/>
          <w:kern w:val="2"/>
          <w:sz w:val="28"/>
          <w:szCs w:val="28"/>
        </w:rPr>
      </w:pPr>
      <w:r>
        <w:rPr>
          <w:rFonts w:hint="eastAsia" w:ascii="方正小标宋简体" w:hAnsi="Trebuchet MS" w:eastAsia="方正小标宋简体" w:cs="Microsoft Sans Serif"/>
          <w:color w:val="000000"/>
          <w:sz w:val="28"/>
          <w:szCs w:val="28"/>
        </w:rPr>
        <w:t xml:space="preserve">        项目名称：</w:t>
      </w:r>
      <w:r>
        <w:rPr>
          <w:rFonts w:hint="eastAsia" w:ascii="方正小标宋简体" w:hAnsi="Trebuchet MS" w:eastAsia="方正小标宋简体" w:cs="Microsoft Sans Serif"/>
          <w:color w:val="000000"/>
          <w:kern w:val="2"/>
          <w:sz w:val="28"/>
          <w:szCs w:val="28"/>
        </w:rPr>
        <w:t>艺术楼家具与设备搬迁服务（第1包）</w:t>
      </w:r>
    </w:p>
    <w:p>
      <w:pPr>
        <w:tabs>
          <w:tab w:val="left" w:pos="8643"/>
        </w:tabs>
        <w:spacing w:line="0" w:lineRule="atLeast"/>
        <w:ind w:right="-4" w:firstLine="1797" w:firstLineChars="642"/>
        <w:rPr>
          <w:rFonts w:ascii="方正小标宋简体" w:hAnsi="Trebuchet MS" w:eastAsia="方正小标宋简体" w:cs="Microsoft Sans Serif"/>
          <w:color w:val="000000"/>
          <w:sz w:val="28"/>
          <w:szCs w:val="28"/>
        </w:rPr>
      </w:pPr>
      <w:r>
        <w:rPr>
          <w:rFonts w:hint="eastAsia" w:ascii="方正小标宋简体" w:hAnsi="Trebuchet MS" w:eastAsia="方正小标宋简体" w:cs="Microsoft Sans Serif"/>
          <w:color w:val="000000"/>
          <w:sz w:val="28"/>
          <w:szCs w:val="28"/>
        </w:rPr>
        <w:t>投标人：</w:t>
      </w:r>
      <w:r>
        <w:rPr>
          <w:rFonts w:hint="eastAsia" w:ascii="方正小标宋简体" w:hAnsi="Trebuchet MS" w:eastAsia="方正小标宋简体" w:cs="Microsoft Sans Serif"/>
          <w:color w:val="000000"/>
          <w:sz w:val="28"/>
          <w:szCs w:val="28"/>
          <w:u w:val="single"/>
        </w:rPr>
        <w:t xml:space="preserve">                      （加盖公章）</w:t>
      </w:r>
    </w:p>
    <w:p>
      <w:pPr>
        <w:spacing w:line="0" w:lineRule="atLeast"/>
        <w:ind w:firstLine="1797" w:firstLineChars="642"/>
        <w:rPr>
          <w:rFonts w:ascii="方正小标宋简体" w:hAnsi="Trebuchet MS" w:eastAsia="方正小标宋简体" w:cs="Microsoft Sans Serif"/>
          <w:color w:val="000000"/>
          <w:sz w:val="28"/>
          <w:szCs w:val="28"/>
        </w:rPr>
      </w:pPr>
    </w:p>
    <w:p>
      <w:pPr>
        <w:spacing w:line="0" w:lineRule="atLeast"/>
        <w:ind w:firstLine="1797" w:firstLineChars="642"/>
        <w:rPr>
          <w:rFonts w:ascii="方正小标宋简体" w:hAnsi="Trebuchet MS" w:eastAsia="方正小标宋简体" w:cs="Microsoft Sans Serif"/>
          <w:color w:val="000000"/>
          <w:sz w:val="28"/>
          <w:szCs w:val="28"/>
        </w:rPr>
      </w:pPr>
    </w:p>
    <w:p>
      <w:pPr>
        <w:spacing w:line="0" w:lineRule="atLeast"/>
        <w:ind w:firstLine="1797" w:firstLineChars="642"/>
        <w:rPr>
          <w:rFonts w:ascii="方正小标宋简体" w:hAnsi="Trebuchet MS" w:eastAsia="方正小标宋简体" w:cs="Microsoft Sans Serif"/>
          <w:color w:val="000000"/>
          <w:sz w:val="28"/>
          <w:szCs w:val="28"/>
          <w:u w:val="single"/>
        </w:rPr>
      </w:pPr>
      <w:r>
        <w:rPr>
          <w:rFonts w:hint="eastAsia" w:ascii="方正小标宋简体" w:hAnsi="Trebuchet MS" w:eastAsia="方正小标宋简体" w:cs="Microsoft Sans Serif"/>
          <w:color w:val="000000"/>
          <w:sz w:val="28"/>
          <w:szCs w:val="28"/>
        </w:rPr>
        <w:t>联系人：</w:t>
      </w:r>
      <w:r>
        <w:rPr>
          <w:rFonts w:hint="eastAsia" w:ascii="方正小标宋简体" w:hAnsi="Trebuchet MS" w:eastAsia="方正小标宋简体" w:cs="Microsoft Sans Serif"/>
          <w:color w:val="000000"/>
          <w:sz w:val="28"/>
          <w:szCs w:val="28"/>
          <w:u w:val="single"/>
        </w:rPr>
        <w:t xml:space="preserve">     </w:t>
      </w:r>
      <w:r>
        <w:rPr>
          <w:rFonts w:ascii="方正小标宋简体" w:hAnsi="Trebuchet MS" w:eastAsia="方正小标宋简体" w:cs="Microsoft Sans Serif"/>
          <w:color w:val="000000"/>
          <w:sz w:val="28"/>
          <w:szCs w:val="28"/>
          <w:u w:val="single"/>
        </w:rPr>
        <w:t xml:space="preserve"> </w:t>
      </w:r>
      <w:r>
        <w:rPr>
          <w:rFonts w:hint="eastAsia" w:ascii="方正小标宋简体" w:hAnsi="Trebuchet MS" w:eastAsia="方正小标宋简体" w:cs="Microsoft Sans Serif"/>
          <w:color w:val="000000"/>
          <w:sz w:val="28"/>
          <w:szCs w:val="28"/>
          <w:u w:val="single"/>
        </w:rPr>
        <w:t xml:space="preserve">         </w:t>
      </w:r>
      <w:r>
        <w:rPr>
          <w:rFonts w:ascii="方正小标宋简体" w:hAnsi="Trebuchet MS" w:eastAsia="方正小标宋简体" w:cs="Microsoft Sans Serif"/>
          <w:color w:val="000000"/>
          <w:sz w:val="28"/>
          <w:szCs w:val="28"/>
          <w:u w:val="single"/>
        </w:rPr>
        <w:t xml:space="preserve"> </w:t>
      </w:r>
      <w:r>
        <w:rPr>
          <w:rFonts w:hint="eastAsia" w:ascii="方正小标宋简体" w:hAnsi="Trebuchet MS" w:eastAsia="方正小标宋简体" w:cs="Microsoft Sans Serif"/>
          <w:color w:val="000000"/>
          <w:sz w:val="28"/>
          <w:szCs w:val="28"/>
          <w:u w:val="single"/>
        </w:rPr>
        <w:t xml:space="preserve">     </w:t>
      </w:r>
      <w:r>
        <w:rPr>
          <w:rFonts w:hint="eastAsia" w:ascii="方正小标宋简体" w:hAnsi="Trebuchet MS" w:eastAsia="方正小标宋简体" w:cs="Microsoft Sans Serif"/>
          <w:color w:val="000000"/>
          <w:sz w:val="28"/>
          <w:szCs w:val="28"/>
        </w:rPr>
        <w:t xml:space="preserve">             手机号：</w:t>
      </w:r>
      <w:r>
        <w:rPr>
          <w:rFonts w:hint="eastAsia" w:ascii="方正小标宋简体" w:hAnsi="Trebuchet MS" w:eastAsia="方正小标宋简体" w:cs="Microsoft Sans Serif"/>
          <w:color w:val="000000"/>
          <w:sz w:val="28"/>
          <w:szCs w:val="28"/>
          <w:u w:val="single"/>
        </w:rPr>
        <w:t xml:space="preserve">      </w:t>
      </w:r>
      <w:r>
        <w:rPr>
          <w:rFonts w:ascii="方正小标宋简体" w:hAnsi="Trebuchet MS" w:eastAsia="方正小标宋简体" w:cs="Microsoft Sans Serif"/>
          <w:color w:val="000000"/>
          <w:sz w:val="28"/>
          <w:szCs w:val="28"/>
          <w:u w:val="single"/>
        </w:rPr>
        <w:t xml:space="preserve">  </w:t>
      </w:r>
      <w:r>
        <w:rPr>
          <w:rFonts w:hint="eastAsia" w:ascii="方正小标宋简体" w:hAnsi="Trebuchet MS" w:eastAsia="方正小标宋简体" w:cs="Microsoft Sans Serif"/>
          <w:color w:val="000000"/>
          <w:sz w:val="28"/>
          <w:szCs w:val="28"/>
          <w:u w:val="single"/>
        </w:rPr>
        <w:t xml:space="preserve">      </w:t>
      </w:r>
    </w:p>
    <w:p>
      <w:pPr>
        <w:spacing w:line="0" w:lineRule="atLeast"/>
        <w:jc w:val="center"/>
        <w:rPr>
          <w:rFonts w:ascii="方正小标宋简体" w:hAnsi="Trebuchet MS" w:eastAsia="方正小标宋简体" w:cs="Microsoft Sans Serif"/>
          <w:color w:val="000000"/>
          <w:sz w:val="28"/>
          <w:szCs w:val="28"/>
        </w:rPr>
      </w:pPr>
    </w:p>
    <w:p>
      <w:pPr>
        <w:spacing w:line="0" w:lineRule="atLeast"/>
        <w:jc w:val="center"/>
        <w:rPr>
          <w:rFonts w:ascii="方正小标宋简体" w:hAnsi="Trebuchet MS" w:eastAsia="方正小标宋简体" w:cs="Microsoft Sans Serif"/>
          <w:color w:val="000000"/>
          <w:sz w:val="28"/>
          <w:szCs w:val="28"/>
        </w:rPr>
      </w:pPr>
    </w:p>
    <w:p>
      <w:pPr>
        <w:spacing w:line="0" w:lineRule="atLeast"/>
        <w:jc w:val="center"/>
        <w:rPr>
          <w:rFonts w:ascii="方正小标宋简体" w:hAnsi="Trebuchet MS" w:eastAsia="方正小标宋简体" w:cs="Microsoft Sans Serif"/>
          <w:color w:val="000000"/>
          <w:sz w:val="28"/>
          <w:szCs w:val="28"/>
        </w:rPr>
      </w:pPr>
    </w:p>
    <w:p>
      <w:pPr>
        <w:spacing w:line="0" w:lineRule="atLeast"/>
        <w:jc w:val="center"/>
        <w:rPr>
          <w:rFonts w:ascii="方正小标宋简体" w:hAnsi="Trebuchet MS" w:eastAsia="方正小标宋简体" w:cs="Microsoft Sans Serif"/>
          <w:color w:val="000000"/>
          <w:sz w:val="28"/>
          <w:szCs w:val="28"/>
        </w:rPr>
      </w:pPr>
    </w:p>
    <w:p>
      <w:pPr>
        <w:spacing w:line="0" w:lineRule="atLeast"/>
        <w:jc w:val="center"/>
        <w:rPr>
          <w:rFonts w:ascii="方正小标宋简体" w:hAnsi="Trebuchet MS" w:eastAsia="方正小标宋简体" w:cs="Microsoft Sans Serif"/>
          <w:color w:val="000000"/>
          <w:sz w:val="28"/>
          <w:szCs w:val="28"/>
        </w:rPr>
      </w:pPr>
      <w:r>
        <w:rPr>
          <w:rFonts w:hint="eastAsia" w:ascii="方正小标宋简体" w:hAnsi="Trebuchet MS" w:eastAsia="方正小标宋简体" w:cs="Microsoft Sans Serif"/>
          <w:color w:val="000000"/>
          <w:sz w:val="28"/>
          <w:szCs w:val="28"/>
        </w:rPr>
        <w:t>2018年6月   日</w:t>
      </w:r>
    </w:p>
    <w:p>
      <w:pPr>
        <w:spacing w:line="0" w:lineRule="atLeast"/>
        <w:jc w:val="center"/>
        <w:rPr>
          <w:rFonts w:ascii="方正小标宋简体" w:hAnsi="Trebuchet MS" w:eastAsia="方正小标宋简体"/>
          <w:b/>
          <w:color w:val="000000"/>
          <w:sz w:val="32"/>
          <w:szCs w:val="32"/>
        </w:rPr>
      </w:pPr>
      <w:r>
        <w:rPr>
          <w:rFonts w:ascii="方正小标宋简体" w:hAnsi="Trebuchet MS" w:eastAsia="方正小标宋简体"/>
          <w:b/>
          <w:color w:val="000000"/>
          <w:sz w:val="32"/>
          <w:szCs w:val="32"/>
        </w:rPr>
        <w:br w:type="page"/>
      </w:r>
      <w:r>
        <w:rPr>
          <w:rFonts w:hint="eastAsia" w:ascii="方正小标宋简体" w:hAnsi="Trebuchet MS" w:eastAsia="方正小标宋简体"/>
          <w:b/>
          <w:color w:val="000000"/>
          <w:sz w:val="32"/>
          <w:szCs w:val="32"/>
        </w:rPr>
        <w:t>询价响应文件组成目录</w:t>
      </w:r>
    </w:p>
    <w:p>
      <w:pPr>
        <w:spacing w:line="0" w:lineRule="atLeast"/>
        <w:rPr>
          <w:rFonts w:ascii="Trebuchet MS" w:hAnsi="Trebuchet MS"/>
          <w:color w:val="000000"/>
        </w:rPr>
      </w:pPr>
    </w:p>
    <w:p>
      <w:pPr>
        <w:numPr>
          <w:ilvl w:val="0"/>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投标函</w:t>
      </w:r>
    </w:p>
    <w:p>
      <w:pPr>
        <w:numPr>
          <w:ilvl w:val="0"/>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开标一览表</w:t>
      </w:r>
    </w:p>
    <w:p>
      <w:pPr>
        <w:numPr>
          <w:ilvl w:val="0"/>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资格证明文件</w:t>
      </w:r>
    </w:p>
    <w:p>
      <w:pPr>
        <w:numPr>
          <w:ilvl w:val="1"/>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投标人简介</w:t>
      </w:r>
    </w:p>
    <w:p>
      <w:pPr>
        <w:numPr>
          <w:ilvl w:val="1"/>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营业执照（副本复印件并加盖单位公章）、税务登记证、组织机构代码证（复印件并加盖单位公章）或三证合一的营业执照（复印件并加盖单位公章）</w:t>
      </w:r>
    </w:p>
    <w:p>
      <w:pPr>
        <w:pStyle w:val="16"/>
        <w:numPr>
          <w:ilvl w:val="0"/>
          <w:numId w:val="2"/>
        </w:numPr>
        <w:spacing w:line="0" w:lineRule="atLeast"/>
        <w:ind w:firstLineChars="0"/>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投标人业绩表及证明材料</w:t>
      </w:r>
    </w:p>
    <w:p>
      <w:pPr>
        <w:numPr>
          <w:ilvl w:val="0"/>
          <w:numId w:val="2"/>
        </w:numPr>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安全保证承诺书</w:t>
      </w:r>
    </w:p>
    <w:p>
      <w:pPr>
        <w:spacing w:line="0" w:lineRule="atLeast"/>
        <w:ind w:left="567"/>
        <w:rPr>
          <w:rFonts w:ascii="方正仿宋_GBK" w:hAnsi="Trebuchet MS" w:eastAsia="方正仿宋_GBK" w:cs="Microsoft Sans Serif"/>
          <w:color w:val="000000"/>
          <w:sz w:val="28"/>
          <w:szCs w:val="28"/>
        </w:rPr>
      </w:pPr>
    </w:p>
    <w:p>
      <w:pPr>
        <w:spacing w:line="0" w:lineRule="atLeast"/>
        <w:rPr>
          <w:rFonts w:ascii="Trebuchet MS" w:hAnsi="Trebuchet MS"/>
          <w:color w:val="000000"/>
        </w:rPr>
      </w:pPr>
      <w:r>
        <w:rPr>
          <w:rFonts w:ascii="Trebuchet MS" w:hAnsi="Trebuchet MS"/>
          <w:color w:val="000000"/>
        </w:rPr>
        <w:br w:type="page"/>
      </w:r>
    </w:p>
    <w:p>
      <w:pPr>
        <w:pStyle w:val="3"/>
        <w:numPr>
          <w:ilvl w:val="0"/>
          <w:numId w:val="3"/>
        </w:numPr>
        <w:spacing w:line="0" w:lineRule="atLeast"/>
        <w:jc w:val="center"/>
        <w:rPr>
          <w:rFonts w:ascii="方正小标宋简体" w:hAnsi="Trebuchet MS" w:eastAsia="方正小标宋简体" w:cs="Microsoft Sans Serif"/>
          <w:color w:val="000000"/>
        </w:rPr>
      </w:pPr>
      <w:bookmarkStart w:id="3" w:name="_Toc381194675"/>
      <w:r>
        <w:rPr>
          <w:rFonts w:hint="eastAsia" w:ascii="方正小标宋简体" w:hAnsi="Trebuchet MS" w:eastAsia="方正小标宋简体" w:cs="Microsoft Sans Serif"/>
          <w:color w:val="000000"/>
        </w:rPr>
        <w:t>投标函（格式）</w:t>
      </w:r>
      <w:bookmarkEnd w:id="3"/>
    </w:p>
    <w:p>
      <w:pPr>
        <w:spacing w:line="0" w:lineRule="atLeast"/>
        <w:rPr>
          <w:rFonts w:ascii="方正仿宋_GBK" w:hAnsi="Trebuchet MS" w:eastAsia="方正仿宋_GBK" w:cs="Microsoft Sans Serif"/>
          <w:b/>
          <w:color w:val="000000"/>
          <w:sz w:val="28"/>
        </w:rPr>
      </w:pPr>
      <w:r>
        <w:rPr>
          <w:rFonts w:hint="eastAsia" w:ascii="方正仿宋_GBK" w:hAnsi="Trebuchet MS" w:eastAsia="方正仿宋_GBK" w:cs="Microsoft Sans Serif"/>
          <w:b/>
          <w:color w:val="000000"/>
          <w:sz w:val="28"/>
        </w:rPr>
        <w:t>致：黄山学院</w:t>
      </w:r>
    </w:p>
    <w:p>
      <w:pPr>
        <w:pStyle w:val="7"/>
        <w:spacing w:line="360" w:lineRule="auto"/>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根据贵校</w:t>
      </w:r>
      <w:r>
        <w:rPr>
          <w:rFonts w:hint="eastAsia" w:ascii="方正仿宋_GBK" w:hAnsi="Trebuchet MS" w:eastAsia="方正仿宋_GBK" w:cs="Microsoft Sans Serif"/>
          <w:color w:val="FF0000"/>
          <w:sz w:val="28"/>
        </w:rPr>
        <w:t>2018年6月  日</w:t>
      </w:r>
      <w:r>
        <w:rPr>
          <w:rFonts w:hint="eastAsia" w:ascii="方正仿宋_GBK" w:hAnsi="Trebuchet MS" w:eastAsia="方正仿宋_GBK" w:cs="Microsoft Sans Serif"/>
          <w:color w:val="000000"/>
          <w:sz w:val="28"/>
        </w:rPr>
        <w:t>询价公告的邀请，我们决定参加贵校组织的“黄山学院艺术楼改造搬迁服务项目”中的艺术楼家具与设备搬迁服务（第1包）的招标采购。我方授权        (姓名和职务)代表我方           （投标人的名称）全权处理本项目投标的有关事宜。</w:t>
      </w:r>
    </w:p>
    <w:p>
      <w:pPr>
        <w:numPr>
          <w:ilvl w:val="1"/>
          <w:numId w:val="4"/>
        </w:numPr>
        <w:spacing w:line="0" w:lineRule="atLeast"/>
        <w:rPr>
          <w:rFonts w:ascii="方正仿宋_GBK" w:hAnsi="Trebuchet MS" w:eastAsia="方正仿宋_GBK" w:cs="Microsoft Sans Serif"/>
          <w:color w:val="000000"/>
          <w:kern w:val="0"/>
          <w:sz w:val="28"/>
        </w:rPr>
      </w:pPr>
      <w:r>
        <w:rPr>
          <w:rFonts w:hint="eastAsia" w:ascii="方正仿宋_GBK" w:hAnsi="Trebuchet MS" w:eastAsia="方正仿宋_GBK" w:cs="Microsoft Sans Serif"/>
          <w:color w:val="000000"/>
          <w:kern w:val="0"/>
          <w:sz w:val="28"/>
        </w:rPr>
        <w:t>我方愿意按照询价文件规定的各项要求，向采购方提供所需的搬迁与服务。</w:t>
      </w:r>
    </w:p>
    <w:p>
      <w:pPr>
        <w:numPr>
          <w:ilvl w:val="1"/>
          <w:numId w:val="4"/>
        </w:num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一旦我方中标，我方将严格履行合同规定的责任和义务，保证于合同签字生效后按合同规定的时间内提供合同中规定的服务内容，并交付采购方验收使用。</w:t>
      </w:r>
    </w:p>
    <w:p>
      <w:pPr>
        <w:numPr>
          <w:ilvl w:val="1"/>
          <w:numId w:val="4"/>
        </w:num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我方同意按照询价文件的要求，中标后向贵校提交中标金额</w:t>
      </w:r>
      <w:r>
        <w:rPr>
          <w:rFonts w:hint="eastAsia" w:ascii="方正仿宋_GBK" w:hAnsi="Trebuchet MS" w:eastAsia="方正仿宋_GBK" w:cs="Microsoft Sans Serif"/>
          <w:color w:val="000000"/>
          <w:sz w:val="28"/>
          <w:u w:val="single"/>
        </w:rPr>
        <w:t>8%</w:t>
      </w:r>
      <w:r>
        <w:rPr>
          <w:rFonts w:hint="eastAsia" w:ascii="方正仿宋_GBK" w:hAnsi="Trebuchet MS" w:eastAsia="方正仿宋_GBK" w:cs="Microsoft Sans Serif"/>
          <w:color w:val="000000"/>
          <w:sz w:val="28"/>
        </w:rPr>
        <w:t>的履约保证金。并且承诺，在履约期及质保期内如果我方未按合同要求履行约定，我方将放弃要求贵校退还该履约（质量）保证金的权力。</w:t>
      </w:r>
    </w:p>
    <w:p>
      <w:pPr>
        <w:numPr>
          <w:ilvl w:val="1"/>
          <w:numId w:val="4"/>
        </w:num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我方为本项目提交的询价响应文件一式贰份，其中正本一份、副本一份。</w:t>
      </w:r>
    </w:p>
    <w:p>
      <w:pPr>
        <w:numPr>
          <w:ilvl w:val="1"/>
          <w:numId w:val="4"/>
        </w:num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我方愿意提供贵校可能另外要求的、与投标有关的文件资料，并保证我方已提供和将要提供的文件资料是真实的、准确的。</w:t>
      </w:r>
    </w:p>
    <w:p>
      <w:pPr>
        <w:numPr>
          <w:ilvl w:val="1"/>
          <w:numId w:val="4"/>
        </w:num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我方完全理解贵校不一定将合同授予最低报价的投标人。</w:t>
      </w:r>
    </w:p>
    <w:p>
      <w:pPr>
        <w:spacing w:line="0" w:lineRule="atLeast"/>
        <w:ind w:left="425" w:firstLine="425"/>
        <w:rPr>
          <w:rFonts w:ascii="方正仿宋_GBK" w:hAnsi="Trebuchet MS" w:eastAsia="方正仿宋_GBK" w:cs="Microsoft Sans Serif"/>
          <w:color w:val="000000"/>
          <w:sz w:val="28"/>
        </w:rPr>
      </w:pP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投标人名称：</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（公章）</w:t>
      </w: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法定代表人或其授权人姓名（签字）：</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 xml:space="preserve">  </w:t>
      </w:r>
    </w:p>
    <w:p>
      <w:pPr>
        <w:spacing w:line="0" w:lineRule="atLeast"/>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 xml:space="preserve">      日    期：                        </w:t>
      </w:r>
    </w:p>
    <w:p>
      <w:pPr>
        <w:spacing w:line="0" w:lineRule="atLeast"/>
        <w:ind w:left="425" w:firstLine="425"/>
        <w:rPr>
          <w:rFonts w:ascii="方正仿宋_GBK" w:hAnsi="Trebuchet MS" w:eastAsia="方正仿宋_GBK" w:cs="Microsoft Sans Serif"/>
          <w:color w:val="000000"/>
          <w:sz w:val="28"/>
        </w:rPr>
      </w:pPr>
      <w:bookmarkStart w:id="4" w:name="_Hlk450185103"/>
      <w:r>
        <w:rPr>
          <w:rFonts w:hint="eastAsia" w:ascii="方正仿宋_GBK" w:hAnsi="Trebuchet MS" w:eastAsia="方正仿宋_GBK" w:cs="Microsoft Sans Serif"/>
          <w:color w:val="000000"/>
          <w:sz w:val="28"/>
        </w:rPr>
        <w:t>通讯地址：</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 xml:space="preserve"> 邮政编码：</w:t>
      </w:r>
      <w:r>
        <w:rPr>
          <w:rFonts w:hint="eastAsia" w:ascii="方正仿宋_GBK" w:hAnsi="Trebuchet MS" w:eastAsia="方正仿宋_GBK" w:cs="Microsoft Sans Serif"/>
          <w:color w:val="000000"/>
          <w:sz w:val="28"/>
          <w:u w:val="single"/>
        </w:rPr>
        <w:t xml:space="preserve">        </w:t>
      </w: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电　话：</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传　真：</w:t>
      </w:r>
      <w:r>
        <w:rPr>
          <w:rFonts w:hint="eastAsia" w:ascii="方正仿宋_GBK" w:hAnsi="Trebuchet MS" w:eastAsia="方正仿宋_GBK" w:cs="Microsoft Sans Serif"/>
          <w:color w:val="000000"/>
          <w:sz w:val="28"/>
          <w:u w:val="single"/>
        </w:rPr>
        <w:t xml:space="preserve">                 </w:t>
      </w: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E-Mail：</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 xml:space="preserve">                 </w:t>
      </w: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投标人开户行:</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 xml:space="preserve">                 </w:t>
      </w:r>
    </w:p>
    <w:p>
      <w:pPr>
        <w:spacing w:line="0" w:lineRule="atLeast"/>
        <w:ind w:left="425" w:firstLine="425"/>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 xml:space="preserve">帐        号: </w:t>
      </w:r>
      <w:r>
        <w:rPr>
          <w:rFonts w:hint="eastAsia" w:ascii="方正仿宋_GBK" w:hAnsi="Trebuchet MS" w:eastAsia="方正仿宋_GBK" w:cs="Microsoft Sans Serif"/>
          <w:color w:val="000000"/>
          <w:sz w:val="28"/>
          <w:u w:val="single"/>
        </w:rPr>
        <w:t xml:space="preserve">                        </w:t>
      </w:r>
      <w:r>
        <w:rPr>
          <w:rFonts w:hint="eastAsia" w:ascii="方正仿宋_GBK" w:hAnsi="Trebuchet MS" w:eastAsia="方正仿宋_GBK" w:cs="Microsoft Sans Serif"/>
          <w:color w:val="000000"/>
          <w:sz w:val="28"/>
        </w:rPr>
        <w:t xml:space="preserve">                </w:t>
      </w:r>
    </w:p>
    <w:p>
      <w:pPr>
        <w:spacing w:line="0" w:lineRule="atLeast"/>
        <w:rPr>
          <w:rFonts w:ascii="Trebuchet MS" w:hAnsi="Trebuchet MS"/>
          <w:color w:val="000000"/>
        </w:rPr>
      </w:pPr>
      <w:r>
        <w:rPr>
          <w:rFonts w:ascii="Trebuchet MS" w:hAnsi="Trebuchet MS"/>
          <w:color w:val="000000"/>
        </w:rPr>
        <w:br w:type="page"/>
      </w:r>
    </w:p>
    <w:bookmarkEnd w:id="4"/>
    <w:p>
      <w:pPr>
        <w:pStyle w:val="3"/>
        <w:numPr>
          <w:ilvl w:val="0"/>
          <w:numId w:val="3"/>
        </w:numPr>
        <w:spacing w:line="0" w:lineRule="atLeast"/>
        <w:jc w:val="center"/>
        <w:rPr>
          <w:rFonts w:ascii="方正小标宋简体" w:hAnsi="Trebuchet MS" w:eastAsia="方正小标宋简体" w:cs="Microsoft Sans Serif"/>
          <w:color w:val="000000"/>
        </w:rPr>
      </w:pPr>
      <w:bookmarkStart w:id="5" w:name="_Toc381194676"/>
      <w:r>
        <w:rPr>
          <w:rFonts w:hint="eastAsia" w:ascii="方正小标宋简体" w:hAnsi="Trebuchet MS" w:eastAsia="方正小标宋简体" w:cs="Microsoft Sans Serif"/>
          <w:color w:val="000000"/>
        </w:rPr>
        <w:t>开标一览表（格式）</w:t>
      </w:r>
      <w:bookmarkEnd w:id="5"/>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943" w:type="dxa"/>
            <w:tcBorders>
              <w:top w:val="double" w:color="auto" w:sz="4" w:space="0"/>
              <w:left w:val="double" w:color="auto" w:sz="4" w:space="0"/>
            </w:tcBorders>
            <w:vAlign w:val="center"/>
          </w:tcPr>
          <w:p>
            <w:pPr>
              <w:spacing w:line="0" w:lineRule="atLeast"/>
              <w:jc w:val="center"/>
              <w:rPr>
                <w:rFonts w:ascii="方正仿宋_GBK" w:hAnsi="Trebuchet MS" w:eastAsia="方正仿宋_GBK"/>
                <w:color w:val="000000"/>
                <w:sz w:val="28"/>
              </w:rPr>
            </w:pPr>
            <w:r>
              <w:rPr>
                <w:rFonts w:hint="eastAsia" w:ascii="方正仿宋_GBK" w:hAnsi="Trebuchet MS" w:eastAsia="方正仿宋_GBK"/>
                <w:color w:val="000000"/>
                <w:sz w:val="28"/>
              </w:rPr>
              <w:t>项目名称</w:t>
            </w:r>
          </w:p>
        </w:tc>
        <w:tc>
          <w:tcPr>
            <w:tcW w:w="6885" w:type="dxa"/>
            <w:tcBorders>
              <w:top w:val="double" w:color="auto" w:sz="4" w:space="0"/>
              <w:right w:val="double" w:color="auto" w:sz="4" w:space="0"/>
            </w:tcBorders>
            <w:vAlign w:val="center"/>
          </w:tcPr>
          <w:p>
            <w:pPr>
              <w:pStyle w:val="7"/>
              <w:spacing w:line="360" w:lineRule="auto"/>
              <w:ind w:left="2100" w:hanging="2100" w:hangingChars="750"/>
              <w:rPr>
                <w:rFonts w:ascii="方正仿宋_GBK" w:hAnsi="Trebuchet MS" w:eastAsia="方正仿宋_GBK" w:cs="Times New Roman"/>
                <w:color w:val="000000"/>
                <w:kern w:val="2"/>
                <w:sz w:val="28"/>
              </w:rPr>
            </w:pPr>
          </w:p>
          <w:p>
            <w:pPr>
              <w:pStyle w:val="7"/>
              <w:spacing w:line="360" w:lineRule="auto"/>
              <w:jc w:val="both"/>
              <w:rPr>
                <w:rFonts w:ascii="方正仿宋_GBK" w:hAnsi="Trebuchet MS" w:eastAsia="方正仿宋_GBK" w:cs="Times New Roman"/>
                <w:color w:val="000000"/>
                <w:kern w:val="2"/>
                <w:sz w:val="28"/>
              </w:rPr>
            </w:pPr>
            <w:r>
              <w:rPr>
                <w:rFonts w:hint="eastAsia" w:ascii="方正仿宋_GBK" w:hAnsi="Trebuchet MS" w:eastAsia="方正仿宋_GBK" w:cs="Times New Roman"/>
                <w:color w:val="000000"/>
                <w:kern w:val="2"/>
                <w:sz w:val="28"/>
              </w:rPr>
              <w:t>艺术楼家具与设备搬迁服务（第1包）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2943" w:type="dxa"/>
            <w:tcBorders>
              <w:left w:val="double" w:color="auto" w:sz="4" w:space="0"/>
            </w:tcBorders>
            <w:vAlign w:val="center"/>
          </w:tcPr>
          <w:p>
            <w:pPr>
              <w:spacing w:line="0" w:lineRule="atLeast"/>
              <w:jc w:val="center"/>
              <w:rPr>
                <w:rFonts w:ascii="方正仿宋_GBK" w:hAnsi="Trebuchet MS" w:eastAsia="方正仿宋_GBK"/>
                <w:color w:val="000000"/>
                <w:sz w:val="28"/>
              </w:rPr>
            </w:pPr>
            <w:r>
              <w:rPr>
                <w:rFonts w:hint="eastAsia" w:ascii="方正仿宋_GBK" w:hAnsi="Trebuchet MS" w:eastAsia="方正仿宋_GBK"/>
                <w:color w:val="000000"/>
                <w:sz w:val="28"/>
              </w:rPr>
              <w:t>投标报价</w:t>
            </w:r>
          </w:p>
        </w:tc>
        <w:tc>
          <w:tcPr>
            <w:tcW w:w="6885" w:type="dxa"/>
            <w:tcBorders>
              <w:right w:val="double" w:color="auto" w:sz="4" w:space="0"/>
            </w:tcBorders>
            <w:vAlign w:val="center"/>
          </w:tcPr>
          <w:p>
            <w:pPr>
              <w:spacing w:line="0" w:lineRule="atLeast"/>
              <w:rPr>
                <w:rFonts w:ascii="方正仿宋_GBK" w:hAnsi="Trebuchet MS" w:eastAsia="方正仿宋_GBK"/>
                <w:color w:val="000000"/>
                <w:sz w:val="28"/>
              </w:rPr>
            </w:pPr>
          </w:p>
          <w:p>
            <w:pPr>
              <w:spacing w:line="0" w:lineRule="atLeast"/>
              <w:rPr>
                <w:rFonts w:ascii="方正仿宋_GBK" w:hAnsi="Trebuchet MS" w:eastAsia="方正仿宋_GBK"/>
                <w:color w:val="000000"/>
                <w:sz w:val="28"/>
              </w:rPr>
            </w:pPr>
            <w:r>
              <w:rPr>
                <w:rFonts w:hint="eastAsia" w:ascii="方正仿宋_GBK" w:hAnsi="Trebuchet MS" w:eastAsia="方正仿宋_GBK"/>
                <w:color w:val="000000"/>
                <w:sz w:val="28"/>
              </w:rPr>
              <w:t xml:space="preserve">合计人民币（小写）: </w:t>
            </w:r>
            <w:r>
              <w:rPr>
                <w:rFonts w:hint="eastAsia" w:ascii="方正仿宋_GBK" w:hAnsi="Trebuchet MS" w:eastAsia="方正仿宋_GBK"/>
                <w:color w:val="000000"/>
                <w:sz w:val="28"/>
                <w:u w:val="single"/>
              </w:rPr>
              <w:t xml:space="preserve">              </w:t>
            </w:r>
            <w:r>
              <w:rPr>
                <w:rFonts w:hint="eastAsia" w:ascii="方正仿宋_GBK" w:hAnsi="Trebuchet MS" w:eastAsia="方正仿宋_GBK"/>
                <w:color w:val="000000"/>
                <w:sz w:val="28"/>
              </w:rPr>
              <w:t>元，</w:t>
            </w:r>
          </w:p>
          <w:p>
            <w:pPr>
              <w:spacing w:line="0" w:lineRule="atLeast"/>
              <w:ind w:firstLine="840" w:firstLineChars="300"/>
              <w:rPr>
                <w:rFonts w:ascii="方正仿宋_GBK" w:hAnsi="Trebuchet MS" w:eastAsia="方正仿宋_GBK"/>
                <w:color w:val="000000"/>
                <w:sz w:val="28"/>
              </w:rPr>
            </w:pPr>
            <w:r>
              <w:rPr>
                <w:rFonts w:hint="eastAsia" w:ascii="方正仿宋_GBK" w:hAnsi="Trebuchet MS" w:eastAsia="方正仿宋_GBK"/>
                <w:color w:val="000000"/>
                <w:sz w:val="28"/>
              </w:rPr>
              <w:t>（大写）：</w:t>
            </w:r>
            <w:r>
              <w:rPr>
                <w:rFonts w:hint="eastAsia" w:ascii="方正仿宋_GBK" w:hAnsi="Trebuchet MS" w:eastAsia="方正仿宋_GBK"/>
                <w:color w:val="000000"/>
                <w:sz w:val="28"/>
                <w:u w:val="single"/>
              </w:rPr>
              <w:t xml:space="preserve">                     </w:t>
            </w:r>
            <w:r>
              <w:rPr>
                <w:rFonts w:hint="eastAsia" w:ascii="方正仿宋_GBK" w:hAnsi="Trebuchet MS" w:eastAsia="方正仿宋_GBK"/>
                <w:color w:val="000000"/>
                <w:sz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943" w:type="dxa"/>
            <w:tcBorders>
              <w:left w:val="double" w:color="auto" w:sz="4" w:space="0"/>
            </w:tcBorders>
            <w:vAlign w:val="center"/>
          </w:tcPr>
          <w:p>
            <w:pPr>
              <w:spacing w:line="0" w:lineRule="atLeast"/>
              <w:jc w:val="center"/>
              <w:rPr>
                <w:rFonts w:ascii="方正仿宋_GBK" w:hAnsi="Trebuchet MS" w:eastAsia="方正仿宋_GBK"/>
                <w:color w:val="000000"/>
                <w:sz w:val="28"/>
              </w:rPr>
            </w:pPr>
            <w:r>
              <w:rPr>
                <w:rFonts w:hint="eastAsia" w:ascii="方正仿宋_GBK" w:hAnsi="Trebuchet MS" w:eastAsia="方正仿宋_GBK"/>
                <w:color w:val="000000"/>
                <w:sz w:val="28"/>
              </w:rPr>
              <w:t>项目完工时间</w:t>
            </w:r>
          </w:p>
        </w:tc>
        <w:tc>
          <w:tcPr>
            <w:tcW w:w="6885" w:type="dxa"/>
            <w:tcBorders>
              <w:right w:val="double" w:color="auto" w:sz="4" w:space="0"/>
            </w:tcBorders>
            <w:vAlign w:val="center"/>
          </w:tcPr>
          <w:p>
            <w:pPr>
              <w:spacing w:line="0" w:lineRule="atLeast"/>
              <w:rPr>
                <w:rFonts w:ascii="方正仿宋_GBK" w:hAnsi="Trebuchet MS" w:eastAsia="方正仿宋_GBK"/>
                <w:color w:val="000000"/>
                <w:sz w:val="28"/>
              </w:rPr>
            </w:pPr>
            <w:r>
              <w:rPr>
                <w:rFonts w:hint="eastAsia" w:ascii="方正仿宋_GBK" w:hAnsi="Trebuchet MS" w:eastAsia="方正仿宋_GBK"/>
                <w:color w:val="000000"/>
                <w:sz w:val="28"/>
              </w:rPr>
              <w:t xml:space="preserve">合同签订生效后 </w:t>
            </w:r>
            <w:r>
              <w:rPr>
                <w:rFonts w:hint="eastAsia" w:ascii="方正仿宋_GBK" w:hAnsi="Trebuchet MS" w:eastAsia="方正仿宋_GBK"/>
                <w:color w:val="000000"/>
                <w:sz w:val="28"/>
                <w:u w:val="single"/>
              </w:rPr>
              <w:t xml:space="preserve">       </w:t>
            </w:r>
            <w:r>
              <w:rPr>
                <w:rFonts w:hint="eastAsia" w:ascii="方正仿宋_GBK" w:hAnsi="Trebuchet MS" w:eastAsia="方正仿宋_GBK"/>
                <w:color w:val="000000"/>
                <w:sz w:val="28"/>
              </w:rPr>
              <w:t>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2943" w:type="dxa"/>
            <w:tcBorders>
              <w:left w:val="double" w:color="auto" w:sz="4" w:space="0"/>
              <w:bottom w:val="double" w:color="auto" w:sz="4" w:space="0"/>
            </w:tcBorders>
            <w:vAlign w:val="center"/>
          </w:tcPr>
          <w:p>
            <w:pPr>
              <w:spacing w:line="0" w:lineRule="atLeast"/>
              <w:jc w:val="center"/>
              <w:rPr>
                <w:rFonts w:ascii="方正仿宋_GBK" w:hAnsi="Trebuchet MS" w:eastAsia="方正仿宋_GBK"/>
                <w:color w:val="000000"/>
                <w:sz w:val="28"/>
              </w:rPr>
            </w:pPr>
            <w:r>
              <w:rPr>
                <w:rFonts w:hint="eastAsia" w:ascii="方正仿宋_GBK" w:hAnsi="Trebuchet MS" w:eastAsia="方正仿宋_GBK"/>
                <w:color w:val="000000"/>
                <w:sz w:val="28"/>
              </w:rPr>
              <w:t>备注</w:t>
            </w:r>
          </w:p>
          <w:p>
            <w:pPr>
              <w:spacing w:line="0" w:lineRule="atLeast"/>
              <w:jc w:val="center"/>
              <w:rPr>
                <w:rFonts w:ascii="方正仿宋_GBK" w:hAnsi="Trebuchet MS" w:eastAsia="方正仿宋_GBK"/>
                <w:color w:val="000000"/>
                <w:sz w:val="28"/>
              </w:rPr>
            </w:pPr>
            <w:r>
              <w:rPr>
                <w:rFonts w:ascii="方正仿宋_GBK" w:hAnsi="Trebuchet MS" w:eastAsia="方正仿宋_GBK"/>
                <w:color w:val="000000"/>
                <w:sz w:val="28"/>
              </w:rPr>
              <w:t>（</w:t>
            </w:r>
            <w:r>
              <w:rPr>
                <w:rFonts w:hint="eastAsia" w:ascii="方正仿宋_GBK" w:hAnsi="Trebuchet MS" w:eastAsia="方正仿宋_GBK"/>
                <w:color w:val="000000"/>
                <w:sz w:val="28"/>
              </w:rPr>
              <w:t>其他</w:t>
            </w:r>
            <w:r>
              <w:rPr>
                <w:rFonts w:ascii="方正仿宋_GBK" w:hAnsi="Trebuchet MS" w:eastAsia="方正仿宋_GBK"/>
                <w:color w:val="000000"/>
                <w:sz w:val="28"/>
              </w:rPr>
              <w:t>优惠条件等）</w:t>
            </w:r>
          </w:p>
        </w:tc>
        <w:tc>
          <w:tcPr>
            <w:tcW w:w="6885" w:type="dxa"/>
            <w:tcBorders>
              <w:bottom w:val="double" w:color="auto" w:sz="4" w:space="0"/>
              <w:right w:val="double" w:color="auto" w:sz="4" w:space="0"/>
            </w:tcBorders>
            <w:vAlign w:val="center"/>
          </w:tcPr>
          <w:p>
            <w:pPr>
              <w:spacing w:line="0" w:lineRule="atLeast"/>
              <w:rPr>
                <w:rFonts w:ascii="方正仿宋_GBK" w:hAnsi="Trebuchet MS" w:eastAsia="方正仿宋_GBK"/>
                <w:color w:val="000000"/>
                <w:sz w:val="28"/>
              </w:rPr>
            </w:pPr>
          </w:p>
        </w:tc>
      </w:tr>
    </w:tbl>
    <w:p>
      <w:pPr>
        <w:spacing w:line="0" w:lineRule="atLeast"/>
        <w:rPr>
          <w:rFonts w:ascii="方正仿宋_GBK" w:hAnsi="Trebuchet MS" w:eastAsia="方正仿宋_GBK"/>
          <w:color w:val="000000"/>
          <w:sz w:val="24"/>
        </w:rPr>
      </w:pPr>
      <w:r>
        <w:rPr>
          <w:rFonts w:hint="eastAsia" w:ascii="方正仿宋_GBK" w:hAnsi="Trebuchet MS" w:eastAsia="方正仿宋_GBK"/>
          <w:color w:val="000000"/>
          <w:sz w:val="24"/>
        </w:rPr>
        <w:t>注：本表投标报价必须与《投标报价表》严格一致，如不一致，评标时将以开标一览表为准。</w:t>
      </w:r>
    </w:p>
    <w:p>
      <w:pPr>
        <w:spacing w:line="0" w:lineRule="atLeast"/>
        <w:rPr>
          <w:rFonts w:ascii="方正仿宋_GBK" w:hAnsi="Trebuchet MS" w:eastAsia="方正仿宋_GBK"/>
          <w:color w:val="000000"/>
          <w:sz w:val="24"/>
        </w:rPr>
      </w:pPr>
    </w:p>
    <w:p>
      <w:pPr>
        <w:spacing w:line="0" w:lineRule="atLeast"/>
        <w:jc w:val="center"/>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 xml:space="preserve">                             投标人名称：（加盖公章）</w:t>
      </w:r>
    </w:p>
    <w:p>
      <w:pPr>
        <w:spacing w:line="0" w:lineRule="atLeast"/>
        <w:jc w:val="center"/>
        <w:rPr>
          <w:rFonts w:ascii="方正仿宋_GBK" w:hAnsi="Trebuchet MS" w:eastAsia="方正仿宋_GBK" w:cs="Microsoft Sans Serif"/>
          <w:color w:val="000000"/>
          <w:sz w:val="28"/>
        </w:rPr>
      </w:pPr>
      <w:r>
        <w:rPr>
          <w:rFonts w:hint="eastAsia" w:ascii="方正仿宋_GBK" w:hAnsi="Trebuchet MS" w:eastAsia="方正仿宋_GBK" w:cs="Microsoft Sans Serif"/>
          <w:color w:val="000000"/>
          <w:sz w:val="28"/>
        </w:rPr>
        <w:t xml:space="preserve">                      </w:t>
      </w:r>
      <w:r>
        <w:rPr>
          <w:rFonts w:ascii="方正仿宋_GBK" w:hAnsi="Trebuchet MS" w:eastAsia="方正仿宋_GBK" w:cs="Microsoft Sans Serif"/>
          <w:color w:val="000000"/>
          <w:sz w:val="28"/>
        </w:rPr>
        <w:t xml:space="preserve">       </w:t>
      </w:r>
    </w:p>
    <w:p>
      <w:pPr>
        <w:spacing w:line="0" w:lineRule="atLeast"/>
        <w:jc w:val="center"/>
        <w:rPr>
          <w:rFonts w:ascii="方正仿宋_GBK" w:hAnsi="Trebuchet MS" w:eastAsia="方正仿宋_GBK" w:cs="Microsoft Sans Serif"/>
          <w:color w:val="000000"/>
          <w:sz w:val="28"/>
        </w:rPr>
      </w:pPr>
      <w:r>
        <w:rPr>
          <w:rFonts w:hint="eastAsia" w:ascii="方正小标宋简体" w:hAnsi="Trebuchet MS" w:eastAsia="方正小标宋简体" w:cs="Microsoft Sans Serif"/>
          <w:b/>
          <w:bCs/>
          <w:color w:val="000000"/>
          <w:sz w:val="32"/>
          <w:szCs w:val="32"/>
        </w:rPr>
        <w:t xml:space="preserve">                       </w:t>
      </w:r>
      <w:r>
        <w:rPr>
          <w:rFonts w:hint="eastAsia" w:ascii="方正仿宋_GBK" w:hAnsi="Trebuchet MS" w:eastAsia="方正仿宋_GBK" w:cs="Microsoft Sans Serif"/>
          <w:color w:val="000000"/>
          <w:sz w:val="28"/>
        </w:rPr>
        <w:t xml:space="preserve">      日  期：    年  </w:t>
      </w:r>
      <w:r>
        <w:rPr>
          <w:rFonts w:ascii="方正仿宋_GBK" w:hAnsi="Trebuchet MS" w:eastAsia="方正仿宋_GBK" w:cs="Microsoft Sans Serif"/>
          <w:color w:val="000000"/>
          <w:sz w:val="28"/>
        </w:rPr>
        <w:t xml:space="preserve"> </w:t>
      </w:r>
      <w:r>
        <w:rPr>
          <w:rFonts w:hint="eastAsia" w:ascii="方正仿宋_GBK" w:hAnsi="Trebuchet MS" w:eastAsia="方正仿宋_GBK" w:cs="Microsoft Sans Serif"/>
          <w:color w:val="000000"/>
          <w:sz w:val="28"/>
        </w:rPr>
        <w:t xml:space="preserve">月  </w:t>
      </w:r>
      <w:r>
        <w:rPr>
          <w:rFonts w:ascii="方正仿宋_GBK" w:hAnsi="Trebuchet MS" w:eastAsia="方正仿宋_GBK" w:cs="Microsoft Sans Serif"/>
          <w:color w:val="000000"/>
          <w:sz w:val="28"/>
        </w:rPr>
        <w:t xml:space="preserve"> </w:t>
      </w:r>
      <w:r>
        <w:rPr>
          <w:rFonts w:hint="eastAsia" w:ascii="方正仿宋_GBK" w:hAnsi="Trebuchet MS" w:eastAsia="方正仿宋_GBK" w:cs="Microsoft Sans Serif"/>
          <w:color w:val="000000"/>
          <w:sz w:val="28"/>
        </w:rPr>
        <w:t>日</w:t>
      </w:r>
    </w:p>
    <w:p>
      <w:pPr>
        <w:pStyle w:val="3"/>
        <w:spacing w:line="0" w:lineRule="atLeast"/>
        <w:jc w:val="center"/>
        <w:rPr>
          <w:rFonts w:ascii="方正小标宋简体" w:hAnsi="Trebuchet MS" w:eastAsia="方正小标宋简体" w:cs="Microsoft Sans Serif"/>
          <w:color w:val="000000"/>
        </w:rPr>
      </w:pPr>
      <w:bookmarkStart w:id="6" w:name="_Toc381194680"/>
      <w:r>
        <w:rPr>
          <w:rFonts w:hint="eastAsia" w:ascii="方正小标宋简体" w:hAnsi="Trebuchet MS" w:eastAsia="方正小标宋简体" w:cs="Microsoft Sans Serif"/>
          <w:color w:val="000000"/>
        </w:rPr>
        <w:t>三、资格证明文件（格式）</w:t>
      </w:r>
      <w:bookmarkEnd w:id="6"/>
    </w:p>
    <w:p>
      <w:pPr>
        <w:spacing w:line="0" w:lineRule="atLeast"/>
        <w:rPr>
          <w:rFonts w:ascii="Trebuchet MS" w:hAnsi="Trebuchet MS"/>
          <w:color w:val="000000"/>
        </w:rPr>
      </w:pPr>
    </w:p>
    <w:p>
      <w:pPr>
        <w:numPr>
          <w:ilvl w:val="1"/>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投标人简介</w:t>
      </w:r>
    </w:p>
    <w:p>
      <w:pPr>
        <w:numPr>
          <w:ilvl w:val="1"/>
          <w:numId w:val="2"/>
        </w:numPr>
        <w:spacing w:line="0" w:lineRule="atLeast"/>
        <w:rPr>
          <w:rFonts w:ascii="方正仿宋_GBK" w:hAnsi="Trebuchet MS" w:eastAsia="方正仿宋_GBK" w:cs="Microsoft Sans Serif"/>
          <w:color w:val="000000"/>
          <w:sz w:val="28"/>
          <w:szCs w:val="28"/>
        </w:rPr>
      </w:pPr>
      <w:r>
        <w:rPr>
          <w:rFonts w:hint="eastAsia" w:ascii="方正仿宋_GBK" w:hAnsi="Trebuchet MS" w:eastAsia="方正仿宋_GBK" w:cs="Microsoft Sans Serif"/>
          <w:color w:val="000000"/>
          <w:sz w:val="28"/>
          <w:szCs w:val="28"/>
        </w:rPr>
        <w:t>营业执照（副本复印件并加盖单位公章）、税务登记证和组织机构代码证（复印件并加盖单位公章）或三证合一的营业执照（复印件并加盖单位公章）</w:t>
      </w:r>
    </w:p>
    <w:p>
      <w:pPr>
        <w:spacing w:line="0" w:lineRule="atLeast"/>
        <w:ind w:left="1134"/>
        <w:rPr>
          <w:rFonts w:ascii="方正仿宋_GBK" w:hAnsi="Trebuchet MS" w:eastAsia="方正仿宋_GBK" w:cs="Microsoft Sans Serif"/>
          <w:color w:val="000000"/>
          <w:sz w:val="28"/>
          <w:szCs w:val="28"/>
        </w:rPr>
      </w:pPr>
    </w:p>
    <w:p>
      <w:pPr>
        <w:spacing w:line="0" w:lineRule="atLeast"/>
        <w:rPr>
          <w:rFonts w:ascii="方正小标宋简体" w:hAnsi="Trebuchet MS" w:eastAsia="方正小标宋简体" w:cs="Microsoft Sans Serif"/>
          <w:b/>
          <w:bCs/>
          <w:color w:val="000000"/>
          <w:sz w:val="32"/>
          <w:szCs w:val="32"/>
        </w:rPr>
      </w:pPr>
    </w:p>
    <w:p>
      <w:pPr>
        <w:pStyle w:val="16"/>
        <w:numPr>
          <w:ilvl w:val="0"/>
          <w:numId w:val="5"/>
        </w:numPr>
        <w:spacing w:line="0" w:lineRule="atLeast"/>
        <w:ind w:firstLineChars="0"/>
        <w:jc w:val="center"/>
        <w:rPr>
          <w:rFonts w:ascii="方正小标宋简体" w:hAnsi="Trebuchet MS" w:eastAsia="方正小标宋简体" w:cs="Microsoft Sans Serif"/>
          <w:b/>
          <w:bCs/>
          <w:color w:val="000000"/>
          <w:sz w:val="32"/>
          <w:szCs w:val="32"/>
        </w:rPr>
      </w:pPr>
      <w:r>
        <w:rPr>
          <w:rFonts w:hint="eastAsia" w:ascii="方正小标宋简体" w:hAnsi="Trebuchet MS" w:eastAsia="方正小标宋简体" w:cs="Microsoft Sans Serif"/>
          <w:b/>
          <w:bCs/>
          <w:color w:val="000000"/>
          <w:sz w:val="32"/>
          <w:szCs w:val="32"/>
        </w:rPr>
        <w:t>投标人业绩表及证明材料（格式）</w:t>
      </w:r>
    </w:p>
    <w:p>
      <w:pPr>
        <w:rPr>
          <w:rFonts w:ascii="宋体" w:hAnsi="宋体"/>
          <w:color w:val="000000"/>
          <w:sz w:val="24"/>
        </w:rPr>
      </w:pPr>
    </w:p>
    <w:p>
      <w:pPr>
        <w:pStyle w:val="3"/>
        <w:spacing w:line="0" w:lineRule="atLeast"/>
        <w:jc w:val="center"/>
        <w:rPr>
          <w:rFonts w:ascii="方正小标宋简体" w:hAnsi="Trebuchet MS" w:eastAsia="方正小标宋简体" w:cs="Microsoft Sans Serif"/>
          <w:color w:val="000000"/>
        </w:rPr>
      </w:pPr>
      <w:r>
        <w:rPr>
          <w:rFonts w:hint="eastAsia" w:ascii="方正小标宋简体" w:hAnsi="Trebuchet MS" w:eastAsia="方正小标宋简体" w:cs="Microsoft Sans Serif"/>
          <w:color w:val="000000"/>
        </w:rPr>
        <w:t>五、安全保证承诺书</w:t>
      </w:r>
    </w:p>
    <w:p>
      <w:pPr>
        <w:adjustRightInd w:val="0"/>
        <w:snapToGrid w:val="0"/>
        <w:spacing w:line="0" w:lineRule="atLeast"/>
        <w:rPr>
          <w:rFonts w:ascii="方正仿宋_GBK" w:hAnsi="Trebuchet MS" w:eastAsia="方正仿宋_GBK"/>
          <w:color w:val="000000"/>
          <w:sz w:val="28"/>
        </w:rPr>
      </w:pPr>
      <w:r>
        <w:rPr>
          <w:rFonts w:hint="eastAsia" w:ascii="方正仿宋_GBK" w:hAnsi="Trebuchet MS" w:eastAsia="方正仿宋_GBK"/>
          <w:color w:val="000000"/>
          <w:sz w:val="28"/>
        </w:rPr>
        <w:t>黄山学院：</w:t>
      </w:r>
    </w:p>
    <w:p>
      <w:pPr>
        <w:ind w:firstLine="560" w:firstLineChars="200"/>
        <w:rPr>
          <w:rFonts w:ascii="方正仿宋_GBK" w:hAnsi="Trebuchet MS" w:eastAsia="方正仿宋_GBK"/>
          <w:color w:val="000000"/>
          <w:sz w:val="28"/>
        </w:rPr>
      </w:pPr>
      <w:r>
        <w:rPr>
          <w:rFonts w:hint="eastAsia" w:ascii="方正仿宋_GBK" w:hAnsi="Trebuchet MS" w:eastAsia="方正仿宋_GBK"/>
          <w:color w:val="000000"/>
          <w:sz w:val="28"/>
        </w:rPr>
        <w:t>我方自愿参加艺术楼家具与设备搬迁服务（第1包）的招投标活动，为此，我们郑重承诺：</w:t>
      </w:r>
    </w:p>
    <w:p>
      <w:pPr>
        <w:ind w:firstLine="560" w:firstLineChars="200"/>
        <w:rPr>
          <w:rFonts w:ascii="方正仿宋_GBK" w:hAnsi="Trebuchet MS" w:eastAsia="方正仿宋_GBK"/>
          <w:color w:val="000000"/>
          <w:sz w:val="28"/>
        </w:rPr>
      </w:pPr>
      <w:r>
        <w:rPr>
          <w:rFonts w:hint="eastAsia" w:ascii="方正仿宋_GBK" w:hAnsi="Trebuchet MS" w:eastAsia="方正仿宋_GBK"/>
          <w:color w:val="000000"/>
          <w:sz w:val="28"/>
        </w:rPr>
        <w:t>承诺严格执行</w:t>
      </w:r>
      <w:r>
        <w:rPr>
          <w:rFonts w:ascii="方正仿宋_GBK" w:hAnsi="Trebuchet MS" w:eastAsia="方正仿宋_GBK"/>
          <w:color w:val="000000"/>
          <w:sz w:val="28"/>
        </w:rPr>
        <w:t>《中华人民共</w:t>
      </w:r>
      <w:r>
        <w:rPr>
          <w:rFonts w:hint="eastAsia" w:ascii="方正仿宋_GBK" w:hAnsi="Trebuchet MS" w:eastAsia="方正仿宋_GBK"/>
          <w:color w:val="000000"/>
          <w:sz w:val="28"/>
        </w:rPr>
        <w:t>和</w:t>
      </w:r>
      <w:r>
        <w:rPr>
          <w:rFonts w:ascii="方正仿宋_GBK" w:hAnsi="Trebuchet MS" w:eastAsia="方正仿宋_GBK"/>
          <w:color w:val="000000"/>
          <w:sz w:val="28"/>
        </w:rPr>
        <w:t>国安全生产法》</w:t>
      </w:r>
      <w:r>
        <w:rPr>
          <w:rFonts w:hint="eastAsia" w:ascii="方正仿宋_GBK" w:hAnsi="Trebuchet MS" w:eastAsia="方正仿宋_GBK"/>
          <w:color w:val="000000"/>
          <w:sz w:val="28"/>
        </w:rPr>
        <w:t>，相关国家</w:t>
      </w:r>
      <w:r>
        <w:rPr>
          <w:rFonts w:ascii="方正仿宋_GBK" w:hAnsi="Trebuchet MS" w:eastAsia="方正仿宋_GBK"/>
          <w:color w:val="000000"/>
          <w:sz w:val="28"/>
        </w:rPr>
        <w:t>安全生产</w:t>
      </w:r>
      <w:r>
        <w:rPr>
          <w:rFonts w:hint="eastAsia" w:ascii="方正仿宋_GBK" w:hAnsi="Trebuchet MS" w:eastAsia="方正仿宋_GBK"/>
          <w:color w:val="000000"/>
          <w:sz w:val="28"/>
        </w:rPr>
        <w:t>的规范标准，对搬运、防护、服务过程中及交付使用后正常运行中的人身、财产安全负全部责任；承诺必须做好机械工具装卸、吊装重物时做好避免吊装重物中超负荷、高空坠落，倾翻发生的安全保证技术措施等；承诺必须做好人力搬运贵重仪器设备及交付使用后保障人员和财产的安全所作的防护措施等。在搬迁中发生任何安全事故，均由中标人承担全部责任，对学校设施设备造成损失、损害的由中标人负赔偿责任。</w:t>
      </w:r>
    </w:p>
    <w:p>
      <w:pPr>
        <w:widowControl/>
        <w:snapToGrid w:val="0"/>
        <w:spacing w:line="520" w:lineRule="atLeast"/>
        <w:ind w:firstLine="560"/>
        <w:jc w:val="left"/>
        <w:rPr>
          <w:rFonts w:ascii="方正仿宋_GBK" w:hAnsi="Trebuchet MS" w:eastAsia="方正仿宋_GBK"/>
          <w:color w:val="000000"/>
          <w:sz w:val="28"/>
        </w:rPr>
      </w:pPr>
      <w:r>
        <w:rPr>
          <w:rFonts w:hint="eastAsia" w:ascii="方正仿宋_GBK" w:hAnsi="Trebuchet MS" w:eastAsia="方正仿宋_GBK"/>
          <w:color w:val="000000"/>
          <w:sz w:val="28"/>
        </w:rPr>
        <w:t>如我方中标，我方将严格执行国家相关规范标准。我方对搬迁、服务过程及交付使用后正常运行中的人身、财产安全负全部责任。</w:t>
      </w:r>
    </w:p>
    <w:p>
      <w:pPr>
        <w:widowControl/>
        <w:snapToGrid w:val="0"/>
        <w:spacing w:line="520" w:lineRule="atLeast"/>
        <w:ind w:firstLine="560"/>
        <w:jc w:val="left"/>
        <w:rPr>
          <w:rFonts w:ascii="仿宋_GB2312" w:hAnsi="宋体" w:eastAsia="仿宋_GB2312" w:cs="宋体"/>
          <w:color w:val="000000"/>
          <w:kern w:val="0"/>
          <w:sz w:val="28"/>
          <w:szCs w:val="28"/>
        </w:rPr>
      </w:pPr>
    </w:p>
    <w:p>
      <w:pPr>
        <w:adjustRightInd w:val="0"/>
        <w:snapToGrid w:val="0"/>
        <w:spacing w:line="0" w:lineRule="atLeast"/>
        <w:ind w:right="980" w:firstLine="3780" w:firstLineChars="1350"/>
        <w:rPr>
          <w:rFonts w:ascii="方正仿宋_GBK" w:hAnsi="Trebuchet MS" w:eastAsia="方正仿宋_GBK"/>
          <w:color w:val="000000"/>
          <w:sz w:val="28"/>
          <w:u w:val="single"/>
        </w:rPr>
      </w:pPr>
      <w:r>
        <w:rPr>
          <w:rFonts w:hint="eastAsia" w:ascii="方正仿宋_GBK" w:hAnsi="Trebuchet MS" w:eastAsia="方正仿宋_GBK"/>
          <w:color w:val="000000"/>
          <w:sz w:val="28"/>
        </w:rPr>
        <w:t>投标人名称（公章）：</w:t>
      </w:r>
      <w:r>
        <w:rPr>
          <w:rFonts w:hint="eastAsia" w:ascii="方正仿宋_GBK" w:hAnsi="Trebuchet MS" w:eastAsia="方正仿宋_GBK"/>
          <w:color w:val="000000"/>
          <w:sz w:val="28"/>
          <w:u w:val="single"/>
        </w:rPr>
        <w:t xml:space="preserve">   </w:t>
      </w:r>
      <w:r>
        <w:rPr>
          <w:rFonts w:ascii="方正仿宋_GBK" w:hAnsi="Trebuchet MS" w:eastAsia="方正仿宋_GBK"/>
          <w:color w:val="000000"/>
          <w:sz w:val="28"/>
          <w:u w:val="single"/>
        </w:rPr>
        <w:t xml:space="preserve">  </w:t>
      </w:r>
      <w:r>
        <w:rPr>
          <w:rFonts w:hint="eastAsia" w:ascii="方正仿宋_GBK" w:hAnsi="Trebuchet MS" w:eastAsia="方正仿宋_GBK"/>
          <w:color w:val="000000"/>
          <w:sz w:val="28"/>
          <w:u w:val="single"/>
        </w:rPr>
        <w:t xml:space="preserve">          </w:t>
      </w:r>
    </w:p>
    <w:p>
      <w:pPr>
        <w:adjustRightInd w:val="0"/>
        <w:snapToGrid w:val="0"/>
        <w:spacing w:line="0" w:lineRule="atLeast"/>
        <w:ind w:right="980" w:firstLine="3780" w:firstLineChars="1350"/>
        <w:rPr>
          <w:rFonts w:ascii="方正仿宋_GBK" w:hAnsi="Trebuchet MS" w:eastAsia="方正仿宋_GBK"/>
          <w:color w:val="000000"/>
          <w:sz w:val="28"/>
          <w:u w:val="single"/>
        </w:rPr>
      </w:pPr>
    </w:p>
    <w:p>
      <w:pPr>
        <w:adjustRightInd w:val="0"/>
        <w:snapToGrid w:val="0"/>
        <w:spacing w:line="0" w:lineRule="atLeast"/>
        <w:ind w:right="980" w:firstLine="2520" w:firstLineChars="900"/>
        <w:jc w:val="left"/>
        <w:rPr>
          <w:rFonts w:ascii="方正仿宋_GBK" w:hAnsi="Trebuchet MS" w:eastAsia="方正仿宋_GBK"/>
          <w:color w:val="000000"/>
          <w:sz w:val="28"/>
          <w:u w:val="single"/>
        </w:rPr>
      </w:pPr>
      <w:r>
        <w:rPr>
          <w:rFonts w:hint="eastAsia" w:ascii="方正仿宋_GBK" w:hAnsi="Trebuchet MS" w:eastAsia="方正仿宋_GBK" w:cs="Microsoft Sans Serif"/>
          <w:color w:val="000000"/>
          <w:sz w:val="28"/>
        </w:rPr>
        <w:t>法定代表人或其授权人姓名（签字）：</w:t>
      </w:r>
      <w:r>
        <w:rPr>
          <w:rFonts w:hint="eastAsia" w:ascii="方正仿宋_GBK" w:hAnsi="Trebuchet MS" w:eastAsia="方正仿宋_GBK"/>
          <w:color w:val="000000"/>
          <w:sz w:val="28"/>
          <w:u w:val="single"/>
        </w:rPr>
        <w:t xml:space="preserve">   </w:t>
      </w:r>
      <w:r>
        <w:rPr>
          <w:rFonts w:ascii="方正仿宋_GBK" w:hAnsi="Trebuchet MS" w:eastAsia="方正仿宋_GBK"/>
          <w:color w:val="000000"/>
          <w:sz w:val="28"/>
          <w:u w:val="single"/>
        </w:rPr>
        <w:t xml:space="preserve">  </w:t>
      </w:r>
      <w:r>
        <w:rPr>
          <w:rFonts w:hint="eastAsia" w:ascii="方正仿宋_GBK" w:hAnsi="Trebuchet MS" w:eastAsia="方正仿宋_GBK"/>
          <w:color w:val="000000"/>
          <w:sz w:val="28"/>
          <w:u w:val="single"/>
        </w:rPr>
        <w:t xml:space="preserve">     </w:t>
      </w:r>
    </w:p>
    <w:p>
      <w:pPr>
        <w:adjustRightInd w:val="0"/>
        <w:snapToGrid w:val="0"/>
        <w:spacing w:line="0" w:lineRule="atLeast"/>
        <w:ind w:right="980" w:firstLine="2520" w:firstLineChars="900"/>
        <w:jc w:val="left"/>
        <w:rPr>
          <w:rFonts w:ascii="方正仿宋_GBK" w:hAnsi="Trebuchet MS" w:eastAsia="方正仿宋_GBK"/>
          <w:color w:val="000000"/>
          <w:sz w:val="28"/>
          <w:u w:val="single"/>
        </w:rPr>
      </w:pPr>
    </w:p>
    <w:p>
      <w:pPr>
        <w:wordWrap w:val="0"/>
        <w:adjustRightInd w:val="0"/>
        <w:snapToGrid w:val="0"/>
        <w:spacing w:line="0" w:lineRule="atLeast"/>
        <w:ind w:right="700" w:firstLine="560" w:firstLineChars="200"/>
        <w:jc w:val="right"/>
        <w:rPr>
          <w:rFonts w:ascii="黑体" w:eastAsia="黑体"/>
          <w:color w:val="000000"/>
          <w:sz w:val="24"/>
        </w:rPr>
      </w:pPr>
      <w:r>
        <w:rPr>
          <w:rFonts w:hint="eastAsia" w:ascii="方正仿宋_GBK" w:hAnsi="Trebuchet MS" w:eastAsia="方正仿宋_GBK"/>
          <w:color w:val="000000"/>
          <w:sz w:val="28"/>
        </w:rPr>
        <w:t>日期：</w:t>
      </w:r>
      <w:r>
        <w:rPr>
          <w:rFonts w:hint="eastAsia" w:ascii="方正仿宋_GBK" w:hAnsi="Trebuchet MS" w:eastAsia="方正仿宋_GBK"/>
          <w:color w:val="000000"/>
          <w:sz w:val="28"/>
          <w:u w:val="single"/>
        </w:rPr>
        <w:t>2018</w:t>
      </w:r>
      <w:r>
        <w:rPr>
          <w:rFonts w:hint="eastAsia" w:ascii="方正仿宋_GBK" w:hAnsi="Trebuchet MS" w:eastAsia="方正仿宋_GBK"/>
          <w:color w:val="000000"/>
          <w:sz w:val="28"/>
        </w:rPr>
        <w:t xml:space="preserve">年 </w:t>
      </w:r>
      <w:r>
        <w:rPr>
          <w:rFonts w:hint="eastAsia" w:ascii="方正仿宋_GBK" w:hAnsi="Trebuchet MS" w:eastAsia="方正仿宋_GBK"/>
          <w:color w:val="000000"/>
          <w:sz w:val="28"/>
          <w:u w:val="single"/>
        </w:rPr>
        <w:t xml:space="preserve"> 6</w:t>
      </w:r>
      <w:r>
        <w:rPr>
          <w:rFonts w:hint="eastAsia" w:ascii="方正仿宋_GBK" w:hAnsi="Trebuchet MS" w:eastAsia="方正仿宋_GBK"/>
          <w:color w:val="000000"/>
          <w:sz w:val="28"/>
        </w:rPr>
        <w:t>月</w:t>
      </w:r>
      <w:r>
        <w:rPr>
          <w:rFonts w:hint="eastAsia" w:ascii="方正仿宋_GBK" w:hAnsi="Trebuchet MS" w:eastAsia="方正仿宋_GBK"/>
          <w:color w:val="000000"/>
          <w:sz w:val="28"/>
          <w:u w:val="single"/>
        </w:rPr>
        <w:t xml:space="preserve">     </w:t>
      </w:r>
      <w:r>
        <w:rPr>
          <w:rFonts w:hint="eastAsia" w:ascii="方正仿宋_GBK" w:hAnsi="Trebuchet MS" w:eastAsia="方正仿宋_GBK"/>
          <w:color w:val="000000"/>
          <w:sz w:val="28"/>
        </w:rPr>
        <w:t>日</w:t>
      </w:r>
    </w:p>
    <w:p/>
    <w:sectPr>
      <w:headerReference r:id="rId3" w:type="default"/>
      <w:footerReference r:id="rId4" w:type="default"/>
      <w:footerReference r:id="rId5" w:type="even"/>
      <w:pgSz w:w="11906" w:h="16838"/>
      <w:pgMar w:top="1021" w:right="1134" w:bottom="851" w:left="124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20</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C9A"/>
    <w:multiLevelType w:val="multilevel"/>
    <w:tmpl w:val="0C570C9A"/>
    <w:lvl w:ilvl="0" w:tentative="0">
      <w:start w:val="1"/>
      <w:numFmt w:val="japaneseCounting"/>
      <w:lvlText w:val="%1、"/>
      <w:lvlJc w:val="left"/>
      <w:pPr>
        <w:ind w:left="622" w:hanging="480"/>
      </w:pPr>
      <w:rPr>
        <w:rFonts w:hint="default" w:ascii="黑体" w:hAnsi="Times New Roman" w:eastAsia="黑体"/>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4E747643"/>
    <w:multiLevelType w:val="multilevel"/>
    <w:tmpl w:val="4E747643"/>
    <w:lvl w:ilvl="0" w:tentative="0">
      <w:start w:val="1"/>
      <w:numFmt w:val="chineseCountingThousand"/>
      <w:lvlText w:val="%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064525B"/>
    <w:multiLevelType w:val="multilevel"/>
    <w:tmpl w:val="5064525B"/>
    <w:lvl w:ilvl="0" w:tentative="0">
      <w:start w:val="1"/>
      <w:numFmt w:val="decimal"/>
      <w:lvlText w:val="%1."/>
      <w:lvlJc w:val="left"/>
      <w:pPr>
        <w:tabs>
          <w:tab w:val="left" w:pos="0"/>
        </w:tabs>
        <w:ind w:left="0" w:firstLine="567"/>
      </w:pPr>
      <w:rPr>
        <w:rFonts w:hint="eastAsia"/>
      </w:rPr>
    </w:lvl>
    <w:lvl w:ilvl="1" w:tentative="0">
      <w:start w:val="1"/>
      <w:numFmt w:val="decimal"/>
      <w:lvlText w:val="%2."/>
      <w:lvlJc w:val="left"/>
      <w:pPr>
        <w:tabs>
          <w:tab w:val="left" w:pos="-147"/>
        </w:tabs>
        <w:ind w:left="-147" w:firstLine="567"/>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EF121B"/>
    <w:multiLevelType w:val="multilevel"/>
    <w:tmpl w:val="54EF121B"/>
    <w:lvl w:ilvl="0" w:tentative="0">
      <w:start w:val="1"/>
      <w:numFmt w:val="japaneseCounting"/>
      <w:lvlText w:val="%1、"/>
      <w:lvlJc w:val="left"/>
      <w:pPr>
        <w:tabs>
          <w:tab w:val="left" w:pos="0"/>
        </w:tabs>
        <w:ind w:left="0" w:firstLine="567"/>
      </w:pPr>
      <w:rPr>
        <w:rFonts w:ascii="Trebuchet MS" w:hAnsi="Trebuchet MS" w:eastAsia="仿宋_GB2312" w:cs="Microsoft Sans Serif"/>
      </w:rPr>
    </w:lvl>
    <w:lvl w:ilvl="1" w:tentative="0">
      <w:start w:val="1"/>
      <w:numFmt w:val="decimal"/>
      <w:lvlText w:val="%2."/>
      <w:lvlJc w:val="left"/>
      <w:pPr>
        <w:tabs>
          <w:tab w:val="left" w:pos="1134"/>
        </w:tabs>
        <w:ind w:left="1134" w:hanging="567"/>
      </w:pPr>
      <w:rPr>
        <w:rFonts w:hint="eastAsia"/>
        <w:spacing w:val="0"/>
        <w:w w:val="100"/>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A825ED"/>
    <w:multiLevelType w:val="multilevel"/>
    <w:tmpl w:val="7FA825ED"/>
    <w:lvl w:ilvl="0" w:tentative="0">
      <w:start w:val="4"/>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F906DE"/>
    <w:rsid w:val="00026587"/>
    <w:rsid w:val="000C625A"/>
    <w:rsid w:val="000E72BE"/>
    <w:rsid w:val="000F2631"/>
    <w:rsid w:val="00123233"/>
    <w:rsid w:val="0014792E"/>
    <w:rsid w:val="002F1612"/>
    <w:rsid w:val="002F7F89"/>
    <w:rsid w:val="00303CAF"/>
    <w:rsid w:val="00323B43"/>
    <w:rsid w:val="0033708F"/>
    <w:rsid w:val="00346CC0"/>
    <w:rsid w:val="00381F83"/>
    <w:rsid w:val="003A4B83"/>
    <w:rsid w:val="003D37D8"/>
    <w:rsid w:val="004358AB"/>
    <w:rsid w:val="004B022C"/>
    <w:rsid w:val="004C62C3"/>
    <w:rsid w:val="004D4649"/>
    <w:rsid w:val="004F5B0D"/>
    <w:rsid w:val="00500695"/>
    <w:rsid w:val="00524139"/>
    <w:rsid w:val="0052476D"/>
    <w:rsid w:val="00575A89"/>
    <w:rsid w:val="005840B3"/>
    <w:rsid w:val="005962E8"/>
    <w:rsid w:val="0067527F"/>
    <w:rsid w:val="006D1CAA"/>
    <w:rsid w:val="0074686C"/>
    <w:rsid w:val="00825B4A"/>
    <w:rsid w:val="00847A1F"/>
    <w:rsid w:val="00865E37"/>
    <w:rsid w:val="00870D95"/>
    <w:rsid w:val="008B5696"/>
    <w:rsid w:val="008B7726"/>
    <w:rsid w:val="009339C6"/>
    <w:rsid w:val="009647EA"/>
    <w:rsid w:val="00A4443D"/>
    <w:rsid w:val="00B6746C"/>
    <w:rsid w:val="00BD4A49"/>
    <w:rsid w:val="00C72AE5"/>
    <w:rsid w:val="00C91D2A"/>
    <w:rsid w:val="00CF35CC"/>
    <w:rsid w:val="00D03206"/>
    <w:rsid w:val="00D51816"/>
    <w:rsid w:val="00DA52DC"/>
    <w:rsid w:val="00DF2F1E"/>
    <w:rsid w:val="00E0529E"/>
    <w:rsid w:val="00E26B72"/>
    <w:rsid w:val="00EB272D"/>
    <w:rsid w:val="00ED7986"/>
    <w:rsid w:val="00F906DE"/>
    <w:rsid w:val="00FB0F2E"/>
    <w:rsid w:val="318F236D"/>
    <w:rsid w:val="76B4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outlineLvl w:val="0"/>
    </w:pPr>
    <w:rPr>
      <w:rFonts w:ascii="宋体"/>
      <w:b/>
      <w:sz w:val="24"/>
      <w:szCs w:val="20"/>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uiPriority w:val="0"/>
    <w:pPr>
      <w:jc w:val="left"/>
    </w:pPr>
    <w:rPr>
      <w:rFonts w:ascii="宋体" w:hAnsi="宋体"/>
      <w:sz w:val="24"/>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1">
    <w:name w:val="标题 1 Char"/>
    <w:basedOn w:val="8"/>
    <w:link w:val="2"/>
    <w:uiPriority w:val="0"/>
    <w:rPr>
      <w:rFonts w:ascii="宋体" w:hAnsi="Times New Roman" w:eastAsia="宋体" w:cs="Times New Roman"/>
      <w:b/>
      <w:kern w:val="2"/>
      <w:sz w:val="24"/>
      <w:szCs w:val="20"/>
    </w:rPr>
  </w:style>
  <w:style w:type="character" w:customStyle="1" w:styleId="12">
    <w:name w:val="标题 2 Char"/>
    <w:basedOn w:val="8"/>
    <w:link w:val="3"/>
    <w:uiPriority w:val="0"/>
    <w:rPr>
      <w:rFonts w:ascii="Arial" w:hAnsi="Arial" w:eastAsia="黑体" w:cs="Times New Roman"/>
      <w:b/>
      <w:bCs/>
      <w:kern w:val="2"/>
      <w:sz w:val="32"/>
      <w:szCs w:val="32"/>
    </w:rPr>
  </w:style>
  <w:style w:type="character" w:customStyle="1" w:styleId="13">
    <w:name w:val="页脚 Char"/>
    <w:basedOn w:val="8"/>
    <w:link w:val="4"/>
    <w:uiPriority w:val="0"/>
    <w:rPr>
      <w:rFonts w:ascii="Times New Roman" w:hAnsi="Times New Roman" w:eastAsia="宋体" w:cs="Times New Roman"/>
      <w:kern w:val="2"/>
      <w:sz w:val="18"/>
      <w:szCs w:val="18"/>
    </w:rPr>
  </w:style>
  <w:style w:type="character" w:customStyle="1" w:styleId="14">
    <w:name w:val="正文文本 2 Char"/>
    <w:basedOn w:val="8"/>
    <w:link w:val="6"/>
    <w:uiPriority w:val="0"/>
    <w:rPr>
      <w:rFonts w:ascii="宋体" w:hAnsi="宋体" w:eastAsia="宋体" w:cs="Times New Roman"/>
      <w:kern w:val="2"/>
      <w:sz w:val="24"/>
      <w:szCs w:val="24"/>
    </w:rPr>
  </w:style>
  <w:style w:type="character" w:customStyle="1" w:styleId="15">
    <w:name w:val="页眉 Char"/>
    <w:basedOn w:val="8"/>
    <w:link w:val="5"/>
    <w:uiPriority w:val="0"/>
    <w:rPr>
      <w:rFonts w:ascii="Times New Roman" w:hAnsi="Times New Roman" w:eastAsia="宋体" w:cs="Times New Roman"/>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2340</Words>
  <Characters>13340</Characters>
  <Lines>111</Lines>
  <Paragraphs>31</Paragraphs>
  <TotalTime>149</TotalTime>
  <ScaleCrop>false</ScaleCrop>
  <LinksUpToDate>false</LinksUpToDate>
  <CharactersWithSpaces>15649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2018-06-20T08:32:00Z</dcterms:created>
  <dc:creator>微软用户</dc:creator>
  <cp:lastModifiedBy>Administrator</cp:lastModifiedBy>
  <dcterms:modified xsi:type="dcterms:W3CDTF">2018-06-26T02:58:04Z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