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黄山学院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PP聚丙烯药品柜（单开门）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采购询价单</w:t>
      </w:r>
    </w:p>
    <w:p>
      <w:pPr>
        <w:widowControl/>
        <w:spacing w:line="24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 w:val="24"/>
        </w:rPr>
        <w:t>各经营单位：</w:t>
      </w:r>
    </w:p>
    <w:p>
      <w:pPr>
        <w:widowControl/>
        <w:spacing w:after="156" w:afterLines="50" w:line="240" w:lineRule="auto"/>
        <w:ind w:firstLine="480"/>
        <w:jc w:val="left"/>
        <w:rPr>
          <w:rFonts w:hint="eastAsia" w:ascii="Arial Black" w:hAnsi="Arial Black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我</w:t>
      </w:r>
      <w:r>
        <w:rPr>
          <w:rFonts w:ascii="宋体" w:hAnsi="宋体" w:cs="宋体"/>
          <w:color w:val="auto"/>
          <w:kern w:val="0"/>
          <w:sz w:val="24"/>
        </w:rPr>
        <w:t>校</w:t>
      </w:r>
      <w:r>
        <w:rPr>
          <w:rFonts w:hint="eastAsia" w:ascii="宋体" w:hAnsi="宋体" w:cs="宋体"/>
          <w:color w:val="auto"/>
          <w:kern w:val="0"/>
          <w:sz w:val="24"/>
        </w:rPr>
        <w:t>拟采购一批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PP聚丙烯药品柜（单开门），</w:t>
      </w:r>
      <w:r>
        <w:rPr>
          <w:rFonts w:hint="eastAsia" w:ascii="宋体" w:hAnsi="宋体" w:cs="宋体"/>
          <w:color w:val="auto"/>
          <w:kern w:val="0"/>
          <w:sz w:val="24"/>
        </w:rPr>
        <w:t>请在下表中填报出提供该项服务的最低价格。</w:t>
      </w:r>
    </w:p>
    <w:tbl>
      <w:tblPr>
        <w:tblStyle w:val="7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70"/>
        <w:gridCol w:w="1350"/>
        <w:gridCol w:w="750"/>
        <w:gridCol w:w="750"/>
        <w:gridCol w:w="976"/>
        <w:gridCol w:w="119"/>
        <w:gridCol w:w="1170"/>
        <w:gridCol w:w="124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品名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型号</w:t>
            </w:r>
            <w:r>
              <w:rPr>
                <w:rFonts w:hint="eastAsia"/>
                <w:color w:val="auto"/>
                <w:sz w:val="20"/>
                <w:szCs w:val="20"/>
              </w:rPr>
              <w:t>/要求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数量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单价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总价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4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PP药品柜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详见说明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个</w:t>
            </w:r>
          </w:p>
        </w:tc>
        <w:tc>
          <w:tcPr>
            <w:tcW w:w="1095" w:type="dxa"/>
            <w:gridSpan w:val="2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4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47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PVC软垫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详见说明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100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28"/>
                <w:szCs w:val="36"/>
                <w:vertAlign w:val="superscript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含全部费用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5" w:type="dxa"/>
            <w:gridSpan w:val="9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5" w:type="dxa"/>
            <w:gridSpan w:val="9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总报价大写人民币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949" w:type="dxa"/>
            <w:gridSpan w:val="10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949" w:type="dxa"/>
            <w:gridSpan w:val="10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80" w:type="dxa"/>
            <w:gridSpan w:val="6"/>
            <w:vAlign w:val="center"/>
          </w:tcPr>
          <w:p>
            <w:pPr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联系电话：</w:t>
            </w:r>
          </w:p>
        </w:tc>
        <w:tc>
          <w:tcPr>
            <w:tcW w:w="1413" w:type="dxa"/>
            <w:gridSpan w:val="3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日期：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  <w:lang w:eastAsia="zh-CN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1、请根据报价单要求的品目及规格，填写上各品目的单价、总价及生产厂家，如与要求规格不一致或原未标注，请报价时另注明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报价中含货物的供应价、运输保险费、售后服务费等全部费用；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2、参加投标报价的厂商须具备相应专业经营资质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所有产品必须均为正规厂家生产的产品（用“国标”产品）；由供货方按国家有关财税规定开据发票，货到验收合格后，一般一个月内转账支付（对公账户）；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3、</w:t>
      </w:r>
      <w:r>
        <w:rPr>
          <w:rFonts w:hint="eastAsia"/>
          <w:color w:val="auto"/>
          <w:szCs w:val="22"/>
        </w:rPr>
        <w:t>本项目履约保证金为中标金额的</w:t>
      </w:r>
      <w:r>
        <w:rPr>
          <w:rFonts w:hint="eastAsia"/>
          <w:color w:val="auto"/>
          <w:szCs w:val="22"/>
          <w:lang w:val="en-US" w:eastAsia="zh-CN"/>
        </w:rPr>
        <w:t>8</w:t>
      </w:r>
      <w:r>
        <w:rPr>
          <w:rFonts w:hint="eastAsia"/>
          <w:color w:val="auto"/>
          <w:szCs w:val="22"/>
          <w:lang w:val="en-US"/>
        </w:rPr>
        <w:t>%</w:t>
      </w:r>
      <w:r>
        <w:rPr>
          <w:rFonts w:hint="eastAsia"/>
          <w:color w:val="auto"/>
          <w:szCs w:val="22"/>
        </w:rPr>
        <w:t>，中标单位需在签订合同前将履约保证金交至黄山学院账户（开户名：黄山学院；开户银行：黄山市农行黎阳分理处；账号：</w:t>
      </w:r>
      <w:r>
        <w:rPr>
          <w:rFonts w:hint="eastAsia"/>
          <w:color w:val="auto"/>
          <w:szCs w:val="22"/>
          <w:lang w:val="en-US"/>
        </w:rPr>
        <w:t>660501040001818</w:t>
      </w:r>
      <w:r>
        <w:rPr>
          <w:rFonts w:hint="eastAsia"/>
          <w:color w:val="auto"/>
          <w:szCs w:val="22"/>
        </w:rPr>
        <w:t>），并将汇款凭证扫描或截图后发至报名邮箱，待质保期满且通过最终验收后退还。</w:t>
      </w:r>
    </w:p>
    <w:p>
      <w:pPr>
        <w:widowControl/>
        <w:spacing w:after="156" w:afterLines="50" w:line="360" w:lineRule="auto"/>
        <w:ind w:firstLine="480"/>
        <w:jc w:val="left"/>
        <w:rPr>
          <w:rFonts w:hint="eastAsia" w:ascii="Arial Black" w:hAnsi="Arial Black"/>
          <w:color w:val="auto"/>
          <w:sz w:val="24"/>
        </w:rPr>
      </w:pPr>
      <w:r>
        <w:rPr>
          <w:rFonts w:hint="eastAsia" w:ascii="Arial Black" w:hAnsi="Arial Black"/>
          <w:color w:val="auto"/>
          <w:sz w:val="24"/>
        </w:rPr>
        <w:br w:type="page"/>
      </w:r>
    </w:p>
    <w:p>
      <w:pPr>
        <w:jc w:val="center"/>
        <w:rPr>
          <w:rFonts w:ascii="宋体" w:cs="Times New Roman"/>
          <w:color w:val="auto"/>
        </w:rPr>
      </w:pPr>
      <w:r>
        <w:rPr>
          <w:rFonts w:ascii="宋体" w:hAnsi="宋体" w:cs="宋体"/>
          <w:b/>
          <w:bCs/>
          <w:color w:val="auto"/>
          <w:sz w:val="40"/>
          <w:szCs w:val="40"/>
        </w:rPr>
        <w:t>PP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通风药品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柜（</w:t>
      </w:r>
      <w:r>
        <w:rPr>
          <w:rFonts w:hint="eastAsia" w:ascii="宋体" w:hAnsi="宋体" w:cs="宋体"/>
          <w:b/>
          <w:bCs/>
          <w:color w:val="auto"/>
          <w:sz w:val="40"/>
          <w:szCs w:val="40"/>
          <w:lang w:eastAsia="zh-CN"/>
        </w:rPr>
        <w:t>单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开门）</w:t>
      </w:r>
      <w:r>
        <w:rPr>
          <w:rFonts w:ascii="宋体" w:hAnsi="宋体" w:cs="宋体"/>
          <w:b/>
          <w:bCs/>
          <w:color w:val="auto"/>
          <w:sz w:val="40"/>
          <w:szCs w:val="40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材质说明</w:t>
      </w:r>
    </w:p>
    <w:tbl>
      <w:tblPr>
        <w:tblStyle w:val="6"/>
        <w:tblW w:w="8930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091"/>
        <w:gridCol w:w="1458"/>
        <w:gridCol w:w="741"/>
        <w:gridCol w:w="741"/>
        <w:gridCol w:w="74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gridSpan w:val="2"/>
            <w:vMerge w:val="restart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174875" cy="3414395"/>
                  <wp:effectExtent l="0" t="0" r="15875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341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尺寸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长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mm(L)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宽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mm(W)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高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mm(H)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总高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1800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36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备注：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、产品名称：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通风药品柜（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开门）；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单橱柜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，非挂锁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、警示标签：柜门开口贴有警示标签，提醒周围人群注意安全。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外壳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4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（聚丙烯）板材，经过同色同质焊条焊接而成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具有耐强酸、强碱与抗腐蚀的特性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柜体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4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柜体采用一体成型、无缝焊技术。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柜顶部有通风口可连接风机。不需配风机。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层板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4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厚优质纯料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PP(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聚丙烯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板制作经过同色同质焊条一体焊接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四周有立边，立边整体焊接成型，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每层隔板有通风口，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整体设计为活动式，可随意抽取放在合适的隔层，自由组合各层空间。层板反面均焊接加强筋，四周立边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一定程度防溢效果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视窗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jc w:val="both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钢化玻璃制作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门把手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jc w:val="both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耐酸碱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桥式把手，耐腐蚀性能好，（颜色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门合页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jc w:val="both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耐酸碱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材质，耐腐蚀性能好，（颜色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Wingdings" w:hAnsi="Wingdings" w:cs="Wingdings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配件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widowControl/>
              <w:jc w:val="both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采用耐强酸、强碱材质合页、碰珠、螺丝，拉门采用同质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聚丙稀材料制作。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30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2、PVC软垫 材质说明：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930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</w:rPr>
              <w:t>化学实验室实验台PVC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塑胶</w:t>
            </w:r>
            <w:r>
              <w:rPr>
                <w:rFonts w:hint="eastAsia" w:ascii="宋体" w:hAnsi="宋体" w:cs="宋体"/>
                <w:color w:val="auto"/>
                <w:sz w:val="24"/>
              </w:rPr>
              <w:t>软垫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不能透明，尽量用较深色，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厚度5mm以上，耐强酸强碱腐蚀。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2.铺设在实验台面上，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面积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100m</w:t>
            </w:r>
            <w:r>
              <w:rPr>
                <w:rFonts w:hint="eastAsia" w:ascii="宋体" w:hAnsi="宋体" w:cs="宋体"/>
                <w:color w:val="auto"/>
                <w:sz w:val="24"/>
                <w:vertAlign w:val="superscript"/>
                <w:lang w:val="en-US" w:eastAsia="zh-CN"/>
              </w:rPr>
              <w:t>2，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报价含所有费用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]壵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Y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E2CC4"/>
    <w:rsid w:val="00113998"/>
    <w:rsid w:val="0226142C"/>
    <w:rsid w:val="0B215AEB"/>
    <w:rsid w:val="0ED93ECA"/>
    <w:rsid w:val="0F687E76"/>
    <w:rsid w:val="149E7112"/>
    <w:rsid w:val="1CFC2522"/>
    <w:rsid w:val="1D2B503B"/>
    <w:rsid w:val="1D2E2CC4"/>
    <w:rsid w:val="1DCA3F82"/>
    <w:rsid w:val="1F7C7E6B"/>
    <w:rsid w:val="20964F67"/>
    <w:rsid w:val="22DD59AA"/>
    <w:rsid w:val="23DD5DC3"/>
    <w:rsid w:val="24F00E5D"/>
    <w:rsid w:val="29214518"/>
    <w:rsid w:val="29253B0F"/>
    <w:rsid w:val="2997292D"/>
    <w:rsid w:val="2DF425FB"/>
    <w:rsid w:val="2E00469F"/>
    <w:rsid w:val="2EE33FA9"/>
    <w:rsid w:val="315D7718"/>
    <w:rsid w:val="36B7724C"/>
    <w:rsid w:val="39106397"/>
    <w:rsid w:val="3CDA3097"/>
    <w:rsid w:val="40B231DE"/>
    <w:rsid w:val="41567801"/>
    <w:rsid w:val="448E331C"/>
    <w:rsid w:val="45DD2F27"/>
    <w:rsid w:val="4CA94A0F"/>
    <w:rsid w:val="503A1AB1"/>
    <w:rsid w:val="555C33D9"/>
    <w:rsid w:val="6125218E"/>
    <w:rsid w:val="6EEB0854"/>
    <w:rsid w:val="72626946"/>
    <w:rsid w:val="729954EE"/>
    <w:rsid w:val="781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2017-10-13T02:04:00Z</dcterms:created>
  <dc:creator>Administrator</dc:creator>
  <cp:lastModifiedBy>Administrator</cp:lastModifiedBy>
  <dcterms:modified xsi:type="dcterms:W3CDTF">2017-11-16T03:08:05Z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