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黄山学院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PP聚丙烯药品柜（单开门）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采购询价单</w:t>
      </w:r>
    </w:p>
    <w:p>
      <w:pPr>
        <w:widowControl/>
        <w:spacing w:line="240" w:lineRule="auto"/>
        <w:jc w:val="left"/>
        <w:rPr>
          <w:rFonts w:ascii="宋体" w:hAnsi="宋体" w:cs="宋体"/>
          <w:kern w:val="0"/>
          <w:szCs w:val="21"/>
        </w:rPr>
      </w:pPr>
      <w:bookmarkStart w:id="0" w:name="_GoBack"/>
      <w:r>
        <w:rPr>
          <w:rFonts w:ascii="宋体" w:hAnsi="宋体" w:cs="宋体"/>
          <w:kern w:val="0"/>
          <w:sz w:val="24"/>
        </w:rPr>
        <w:t>各经营单位：</w:t>
      </w:r>
    </w:p>
    <w:p>
      <w:pPr>
        <w:widowControl/>
        <w:spacing w:after="156" w:afterLines="50" w:line="240" w:lineRule="auto"/>
        <w:ind w:firstLine="480"/>
        <w:jc w:val="left"/>
        <w:rPr>
          <w:rFonts w:hint="eastAsia" w:ascii="Arial Black" w:hAnsi="Arial Black"/>
          <w:color w:val="000000"/>
          <w:sz w:val="24"/>
        </w:rPr>
      </w:pPr>
      <w:r>
        <w:rPr>
          <w:rFonts w:hint="eastAsia" w:ascii="宋体" w:hAnsi="宋体" w:cs="宋体"/>
          <w:kern w:val="0"/>
          <w:sz w:val="24"/>
        </w:rPr>
        <w:t>我</w:t>
      </w:r>
      <w:r>
        <w:rPr>
          <w:rFonts w:ascii="宋体" w:hAnsi="宋体" w:cs="宋体"/>
          <w:kern w:val="0"/>
          <w:sz w:val="24"/>
        </w:rPr>
        <w:t>校</w:t>
      </w:r>
      <w:r>
        <w:rPr>
          <w:rFonts w:hint="eastAsia" w:ascii="宋体" w:hAnsi="宋体" w:cs="宋体"/>
          <w:kern w:val="0"/>
          <w:sz w:val="24"/>
        </w:rPr>
        <w:t>拟采购一批</w:t>
      </w:r>
      <w:r>
        <w:rPr>
          <w:rFonts w:hint="eastAsia" w:ascii="宋体" w:hAnsi="宋体" w:cs="宋体"/>
          <w:kern w:val="0"/>
          <w:sz w:val="24"/>
          <w:lang w:eastAsia="zh-CN"/>
        </w:rPr>
        <w:t>PP聚丙烯药品柜（单开门），</w:t>
      </w:r>
      <w:r>
        <w:rPr>
          <w:rFonts w:hint="eastAsia" w:ascii="宋体" w:hAnsi="宋体" w:cs="宋体"/>
          <w:kern w:val="0"/>
          <w:sz w:val="24"/>
        </w:rPr>
        <w:t>请在下表中填报出提供该项服务的最低价格。</w:t>
      </w:r>
    </w:p>
    <w:bookmarkEnd w:id="0"/>
    <w:tbl>
      <w:tblPr>
        <w:tblStyle w:val="7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470"/>
        <w:gridCol w:w="1350"/>
        <w:gridCol w:w="750"/>
        <w:gridCol w:w="750"/>
        <w:gridCol w:w="976"/>
        <w:gridCol w:w="119"/>
        <w:gridCol w:w="1170"/>
        <w:gridCol w:w="124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sz w:val="20"/>
                <w:szCs w:val="20"/>
              </w:rPr>
              <w:t>品名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sz w:val="20"/>
                <w:szCs w:val="20"/>
              </w:rPr>
              <w:t>型号</w:t>
            </w:r>
            <w:r>
              <w:rPr>
                <w:rFonts w:hint="eastAsia"/>
                <w:sz w:val="20"/>
                <w:szCs w:val="20"/>
              </w:rPr>
              <w:t>/要求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sz w:val="20"/>
                <w:szCs w:val="20"/>
              </w:rPr>
              <w:t>数量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单价</w:t>
            </w:r>
            <w:r>
              <w:rPr>
                <w:rFonts w:hint="eastAsia"/>
                <w:sz w:val="20"/>
                <w:szCs w:val="20"/>
                <w:lang w:eastAsia="zh-CN"/>
              </w:rPr>
              <w:t>（元）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总价</w:t>
            </w:r>
            <w:r>
              <w:rPr>
                <w:rFonts w:hint="eastAsia"/>
                <w:sz w:val="20"/>
                <w:szCs w:val="20"/>
                <w:lang w:eastAsia="zh-CN"/>
              </w:rPr>
              <w:t>（元）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84" w:type="dxa"/>
          </w:tcPr>
          <w:p>
            <w:pPr>
              <w:jc w:val="both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1470" w:type="dxa"/>
          </w:tcPr>
          <w:p>
            <w:pPr>
              <w:jc w:val="both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PP药品柜</w:t>
            </w:r>
          </w:p>
        </w:tc>
        <w:tc>
          <w:tcPr>
            <w:tcW w:w="1350" w:type="dxa"/>
          </w:tcPr>
          <w:p>
            <w:pPr>
              <w:jc w:val="both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详见说明</w:t>
            </w:r>
          </w:p>
        </w:tc>
        <w:tc>
          <w:tcPr>
            <w:tcW w:w="750" w:type="dxa"/>
          </w:tcPr>
          <w:p>
            <w:pPr>
              <w:jc w:val="both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6</w:t>
            </w:r>
          </w:p>
        </w:tc>
        <w:tc>
          <w:tcPr>
            <w:tcW w:w="750" w:type="dxa"/>
          </w:tcPr>
          <w:p>
            <w:pPr>
              <w:jc w:val="both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个</w:t>
            </w:r>
          </w:p>
        </w:tc>
        <w:tc>
          <w:tcPr>
            <w:tcW w:w="1095" w:type="dxa"/>
            <w:gridSpan w:val="2"/>
          </w:tcPr>
          <w:p>
            <w:pPr>
              <w:jc w:val="both"/>
              <w:rPr>
                <w:rFonts w:hint="eastAsia"/>
                <w:sz w:val="28"/>
                <w:szCs w:val="36"/>
                <w:lang w:eastAsia="zh-CN"/>
              </w:rPr>
            </w:pPr>
          </w:p>
        </w:tc>
        <w:tc>
          <w:tcPr>
            <w:tcW w:w="1170" w:type="dxa"/>
          </w:tcPr>
          <w:p>
            <w:pPr>
              <w:jc w:val="both"/>
              <w:rPr>
                <w:rFonts w:hint="eastAsia"/>
                <w:sz w:val="28"/>
                <w:szCs w:val="36"/>
                <w:lang w:eastAsia="zh-CN"/>
              </w:rPr>
            </w:pPr>
          </w:p>
        </w:tc>
        <w:tc>
          <w:tcPr>
            <w:tcW w:w="1410" w:type="dxa"/>
            <w:gridSpan w:val="2"/>
          </w:tcPr>
          <w:p>
            <w:pPr>
              <w:jc w:val="both"/>
              <w:rPr>
                <w:rFonts w:hint="eastAsia"/>
                <w:sz w:val="28"/>
                <w:szCs w:val="3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4" w:type="dxa"/>
          </w:tcPr>
          <w:p>
            <w:pPr>
              <w:jc w:val="both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1470" w:type="dxa"/>
          </w:tcPr>
          <w:p>
            <w:pPr>
              <w:jc w:val="both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PVC软垫</w:t>
            </w:r>
          </w:p>
        </w:tc>
        <w:tc>
          <w:tcPr>
            <w:tcW w:w="1350" w:type="dxa"/>
          </w:tcPr>
          <w:p>
            <w:pPr>
              <w:jc w:val="both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详见说明</w:t>
            </w:r>
          </w:p>
        </w:tc>
        <w:tc>
          <w:tcPr>
            <w:tcW w:w="750" w:type="dxa"/>
          </w:tcPr>
          <w:p>
            <w:pPr>
              <w:jc w:val="both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100</w:t>
            </w:r>
          </w:p>
        </w:tc>
        <w:tc>
          <w:tcPr>
            <w:tcW w:w="750" w:type="dxa"/>
          </w:tcPr>
          <w:p>
            <w:pPr>
              <w:jc w:val="both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m</w:t>
            </w:r>
            <w:r>
              <w:rPr>
                <w:rFonts w:hint="eastAsia"/>
                <w:sz w:val="28"/>
                <w:szCs w:val="36"/>
                <w:vertAlign w:val="superscript"/>
                <w:lang w:val="en-US" w:eastAsia="zh-CN"/>
              </w:rPr>
              <w:t>2</w:t>
            </w:r>
          </w:p>
        </w:tc>
        <w:tc>
          <w:tcPr>
            <w:tcW w:w="1095" w:type="dxa"/>
            <w:gridSpan w:val="2"/>
          </w:tcPr>
          <w:p>
            <w:pPr>
              <w:jc w:val="both"/>
              <w:rPr>
                <w:rFonts w:hint="eastAsia"/>
                <w:sz w:val="28"/>
                <w:szCs w:val="36"/>
                <w:lang w:eastAsia="zh-CN"/>
              </w:rPr>
            </w:pPr>
          </w:p>
        </w:tc>
        <w:tc>
          <w:tcPr>
            <w:tcW w:w="1170" w:type="dxa"/>
          </w:tcPr>
          <w:p>
            <w:pPr>
              <w:jc w:val="both"/>
              <w:rPr>
                <w:rFonts w:hint="eastAsia"/>
                <w:sz w:val="28"/>
                <w:szCs w:val="36"/>
                <w:lang w:eastAsia="zh-CN"/>
              </w:rPr>
            </w:pPr>
          </w:p>
        </w:tc>
        <w:tc>
          <w:tcPr>
            <w:tcW w:w="1410" w:type="dxa"/>
            <w:gridSpan w:val="2"/>
          </w:tcPr>
          <w:p>
            <w:pPr>
              <w:jc w:val="both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含工时费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995" w:type="dxa"/>
            <w:gridSpan w:val="9"/>
            <w:vAlign w:val="center"/>
          </w:tcPr>
          <w:p>
            <w:pPr>
              <w:jc w:val="both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合计金额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995" w:type="dxa"/>
            <w:gridSpan w:val="9"/>
            <w:vAlign w:val="center"/>
          </w:tcPr>
          <w:p>
            <w:pPr>
              <w:jc w:val="both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总报价大写人民币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679" w:type="dxa"/>
            <w:gridSpan w:val="10"/>
            <w:vAlign w:val="center"/>
          </w:tcPr>
          <w:p>
            <w:pPr>
              <w:jc w:val="both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报价单位（盖章）：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679" w:type="dxa"/>
            <w:gridSpan w:val="10"/>
            <w:vAlign w:val="center"/>
          </w:tcPr>
          <w:p>
            <w:pPr>
              <w:jc w:val="both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负责人（签字）：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5980" w:type="dxa"/>
            <w:gridSpan w:val="6"/>
            <w:vAlign w:val="center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联系电话：</w:t>
            </w:r>
          </w:p>
        </w:tc>
        <w:tc>
          <w:tcPr>
            <w:tcW w:w="1413" w:type="dxa"/>
            <w:gridSpan w:val="3"/>
          </w:tcPr>
          <w:p>
            <w:pPr>
              <w:jc w:val="center"/>
              <w:rPr>
                <w:rFonts w:hint="eastAsia" w:ascii="宋体" w:hAnsi="宋体"/>
                <w:b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日期：</w:t>
            </w:r>
          </w:p>
        </w:tc>
        <w:tc>
          <w:tcPr>
            <w:tcW w:w="1286" w:type="dxa"/>
          </w:tcPr>
          <w:p>
            <w:pPr>
              <w:jc w:val="center"/>
              <w:rPr>
                <w:rFonts w:hint="eastAsia"/>
                <w:sz w:val="28"/>
                <w:szCs w:val="36"/>
                <w:lang w:eastAsia="zh-CN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1、</w:t>
      </w:r>
      <w:r>
        <w:rPr>
          <w:rFonts w:hint="eastAsia"/>
          <w:color w:val="000000"/>
        </w:rPr>
        <w:t>请根据报价单要求的品目及规格，填写上各品目的单价、总价及生产厂家，如与要求规格不一致或原未标注，请报价时另注明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</w:rPr>
        <w:t>报价中含货物的供应价、运输保险费、售后服务费等全部费用；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2、参加投标报价的厂商须具备相应专业经营资质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</w:rPr>
        <w:t>所有产品必须均为正规厂家生产的产品（用“国标”产品）；由供货方按国家有关财税规定开据发票，货到验收合格后，一般一个月内转账支付（对公账户）；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3、</w:t>
      </w:r>
      <w:r>
        <w:rPr>
          <w:rFonts w:hint="eastAsia"/>
          <w:color w:val="000000"/>
          <w:szCs w:val="22"/>
        </w:rPr>
        <w:t>本项目履约保证金为中标金额的</w:t>
      </w:r>
      <w:r>
        <w:rPr>
          <w:rFonts w:hint="eastAsia"/>
          <w:color w:val="000000"/>
          <w:szCs w:val="22"/>
          <w:lang w:val="en-US" w:eastAsia="zh-CN"/>
        </w:rPr>
        <w:t>8</w:t>
      </w:r>
      <w:r>
        <w:rPr>
          <w:rFonts w:hint="eastAsia"/>
          <w:color w:val="000000"/>
          <w:szCs w:val="22"/>
          <w:lang w:val="en-US"/>
        </w:rPr>
        <w:t>%</w:t>
      </w:r>
      <w:r>
        <w:rPr>
          <w:rFonts w:hint="eastAsia"/>
          <w:color w:val="000000"/>
          <w:szCs w:val="22"/>
        </w:rPr>
        <w:t>，中标单位需在签订合同前将履约保证金交至黄山学院账户（开户名：黄山学院；开户银行：黄山市农行黎阳分理处；账号：</w:t>
      </w:r>
      <w:r>
        <w:rPr>
          <w:rFonts w:hint="eastAsia"/>
          <w:color w:val="000000"/>
          <w:szCs w:val="22"/>
          <w:lang w:val="en-US"/>
        </w:rPr>
        <w:t>660501040001818</w:t>
      </w:r>
      <w:r>
        <w:rPr>
          <w:rFonts w:hint="eastAsia"/>
          <w:color w:val="000000"/>
          <w:szCs w:val="22"/>
        </w:rPr>
        <w:t>），并将汇款凭证扫描或截图后发至报名邮箱，待质保期满且通过最终验收后退还。</w:t>
      </w:r>
    </w:p>
    <w:p>
      <w:pPr>
        <w:widowControl/>
        <w:spacing w:after="156" w:afterLines="50" w:line="360" w:lineRule="auto"/>
        <w:ind w:firstLine="480"/>
        <w:jc w:val="left"/>
        <w:rPr>
          <w:rFonts w:hint="eastAsia" w:ascii="Arial Black" w:hAnsi="Arial Black"/>
          <w:color w:val="000000"/>
          <w:sz w:val="24"/>
        </w:rPr>
      </w:pPr>
      <w:r>
        <w:rPr>
          <w:rFonts w:hint="eastAsia" w:ascii="Arial Black" w:hAnsi="Arial Black"/>
          <w:color w:val="000000"/>
          <w:sz w:val="24"/>
        </w:rPr>
        <w:br w:type="page"/>
      </w:r>
    </w:p>
    <w:tbl>
      <w:tblPr>
        <w:tblStyle w:val="6"/>
        <w:tblW w:w="10125" w:type="dxa"/>
        <w:jc w:val="center"/>
        <w:tblInd w:w="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1693"/>
        <w:gridCol w:w="2348"/>
        <w:gridCol w:w="1004"/>
        <w:gridCol w:w="1004"/>
        <w:gridCol w:w="1004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25" w:type="dxa"/>
            <w:gridSpan w:val="7"/>
            <w:vAlign w:val="bottom"/>
          </w:tcPr>
          <w:p>
            <w:pPr>
              <w:numPr>
                <w:ilvl w:val="0"/>
                <w:numId w:val="0"/>
              </w:numPr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1、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PP聚丙烯药品柜 材质说明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0" w:type="dxa"/>
            <w:gridSpan w:val="2"/>
            <w:vMerge w:val="restart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drawing>
                <wp:inline distT="0" distB="0" distL="114300" distR="114300">
                  <wp:extent cx="2174875" cy="2452370"/>
                  <wp:effectExtent l="0" t="0" r="15875" b="508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875" cy="2452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尺寸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  mm(L)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宽  mm(W)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 mm(H)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总高    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376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450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1800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65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②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上述属于标配</w:t>
            </w:r>
            <w:r>
              <w:rPr>
                <w:rFonts w:hint="eastAsia" w:ascii="宋体" w:hAnsi="宋体" w:cs="宋体"/>
                <w:kern w:val="0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③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药品的尺寸可以根据客户的需求量身订做</w:t>
            </w:r>
            <w:r>
              <w:rPr>
                <w:rFonts w:hint="eastAsia" w:ascii="宋体" w:hAnsi="宋体" w:cs="宋体"/>
                <w:kern w:val="0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7" w:type="dxa"/>
            <w:vAlign w:val="center"/>
          </w:tcPr>
          <w:p>
            <w:pPr>
              <w:widowControl/>
              <w:jc w:val="left"/>
              <w:rPr>
                <w:rFonts w:ascii="Wingdings" w:hAnsi="Wingdings" w:cs="宋体"/>
                <w:kern w:val="0"/>
                <w:szCs w:val="21"/>
              </w:rPr>
            </w:pPr>
            <w:r>
              <w:rPr>
                <w:rFonts w:ascii="Wingdings" w:hAnsi="Wingdings" w:cs="宋体"/>
                <w:kern w:val="0"/>
                <w:szCs w:val="21"/>
              </w:rPr>
              <w:t></w:t>
            </w:r>
            <w:r>
              <w:rPr>
                <w:kern w:val="0"/>
                <w:sz w:val="14"/>
                <w:szCs w:val="14"/>
              </w:rPr>
              <w:t xml:space="preserve">       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外壳</w:t>
            </w:r>
          </w:p>
        </w:tc>
        <w:tc>
          <w:tcPr>
            <w:tcW w:w="8058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采用8mm瓷白色PP（聚丙烯）板材，经过同色同质焊条焊接而成 具有耐强酸、强碱与抗腐蚀的特性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7" w:type="dxa"/>
            <w:vAlign w:val="center"/>
          </w:tcPr>
          <w:p>
            <w:pPr>
              <w:widowControl/>
              <w:jc w:val="left"/>
              <w:rPr>
                <w:rFonts w:ascii="Wingdings" w:hAnsi="Wingdings" w:cs="宋体"/>
                <w:kern w:val="0"/>
                <w:szCs w:val="21"/>
              </w:rPr>
            </w:pPr>
            <w:r>
              <w:rPr>
                <w:rFonts w:ascii="Wingdings" w:hAnsi="Wingdings" w:cs="宋体"/>
                <w:kern w:val="0"/>
                <w:szCs w:val="21"/>
              </w:rPr>
              <w:t></w:t>
            </w:r>
            <w:r>
              <w:rPr>
                <w:kern w:val="0"/>
                <w:sz w:val="14"/>
                <w:szCs w:val="14"/>
              </w:rPr>
              <w:t>    </w:t>
            </w:r>
            <w:r>
              <w:rPr>
                <w:kern w:val="0"/>
                <w:sz w:val="22"/>
                <w:szCs w:val="22"/>
              </w:rPr>
              <w:t> 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柜体</w:t>
            </w:r>
          </w:p>
        </w:tc>
        <w:tc>
          <w:tcPr>
            <w:tcW w:w="8058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柜体采用一体成型、无缝焊技术，极大的加强了柜体的结构性，有效的降低了柜体因热胀冷缩而引起的变形；与传统拼装式对比，整理稳固性明显。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7" w:type="dxa"/>
            <w:vAlign w:val="center"/>
          </w:tcPr>
          <w:p>
            <w:pPr>
              <w:widowControl/>
              <w:jc w:val="left"/>
              <w:rPr>
                <w:rFonts w:ascii="Wingdings" w:hAnsi="Wingdings" w:cs="宋体"/>
                <w:kern w:val="0"/>
                <w:szCs w:val="21"/>
              </w:rPr>
            </w:pPr>
            <w:r>
              <w:rPr>
                <w:rFonts w:ascii="Wingdings" w:hAnsi="Wingdings" w:cs="宋体"/>
                <w:kern w:val="0"/>
                <w:szCs w:val="21"/>
              </w:rPr>
              <w:t></w:t>
            </w:r>
            <w:r>
              <w:rPr>
                <w:kern w:val="0"/>
                <w:sz w:val="14"/>
                <w:szCs w:val="14"/>
              </w:rPr>
              <w:t>      </w:t>
            </w:r>
            <w:r>
              <w:rPr>
                <w:kern w:val="0"/>
                <w:sz w:val="24"/>
              </w:rPr>
              <w:t> 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层板</w:t>
            </w:r>
          </w:p>
        </w:tc>
        <w:tc>
          <w:tcPr>
            <w:tcW w:w="8058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采用8mm厚优质纯料PP(聚丙烯)板制作经过同色同质焊条一体焊接 四周有立边，立边整体焊接成型，整体设计为活动式，可随意抽取放在合适的隔层，自由组合各层空间。层板反面均焊接加强筋，增强层板自身承重，四周立边可获得一定程度防溢效果。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7" w:type="dxa"/>
            <w:vAlign w:val="center"/>
          </w:tcPr>
          <w:p>
            <w:pPr>
              <w:widowControl/>
              <w:jc w:val="left"/>
              <w:rPr>
                <w:rFonts w:ascii="Wingdings" w:hAnsi="Wingdings" w:cs="宋体"/>
                <w:kern w:val="0"/>
                <w:szCs w:val="21"/>
              </w:rPr>
            </w:pPr>
            <w:r>
              <w:rPr>
                <w:rFonts w:ascii="Wingdings" w:hAnsi="Wingdings" w:cs="宋体"/>
                <w:kern w:val="0"/>
                <w:szCs w:val="21"/>
              </w:rPr>
              <w:t></w:t>
            </w:r>
            <w:r>
              <w:rPr>
                <w:kern w:val="0"/>
                <w:sz w:val="14"/>
                <w:szCs w:val="14"/>
              </w:rPr>
              <w:t xml:space="preserve">       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视窗</w:t>
            </w:r>
          </w:p>
        </w:tc>
        <w:tc>
          <w:tcPr>
            <w:tcW w:w="8058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采用5mm钢化玻璃制作，相比普通玻璃提升2~3倍的极冷极热性能，提高3~5倍的强度，而且极大的提高了安全性。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067" w:type="dxa"/>
            <w:vAlign w:val="center"/>
          </w:tcPr>
          <w:p>
            <w:pPr>
              <w:widowControl/>
              <w:jc w:val="left"/>
              <w:rPr>
                <w:rFonts w:ascii="Wingdings" w:hAnsi="Wingdings" w:cs="宋体"/>
                <w:kern w:val="0"/>
                <w:sz w:val="32"/>
                <w:szCs w:val="32"/>
              </w:rPr>
            </w:pPr>
            <w:r>
              <w:rPr>
                <w:rFonts w:ascii="Wingdings" w:hAnsi="Wingdings" w:cs="宋体"/>
                <w:kern w:val="0"/>
                <w:sz w:val="32"/>
                <w:szCs w:val="32"/>
              </w:rPr>
              <w:t></w:t>
            </w:r>
            <w:r>
              <w:rPr>
                <w:kern w:val="0"/>
                <w:sz w:val="20"/>
                <w:szCs w:val="20"/>
              </w:rPr>
              <w:t>     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门把手</w:t>
            </w:r>
          </w:p>
        </w:tc>
        <w:tc>
          <w:tcPr>
            <w:tcW w:w="8058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耐酸碱PP桥式把手，耐腐蚀性能好，（颜色可选:湛蓝，瓷白）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067" w:type="dxa"/>
            <w:vAlign w:val="center"/>
          </w:tcPr>
          <w:p>
            <w:pPr>
              <w:widowControl/>
              <w:jc w:val="left"/>
              <w:rPr>
                <w:rFonts w:ascii="Wingdings" w:hAnsi="Wingdings" w:cs="宋体"/>
                <w:kern w:val="0"/>
                <w:sz w:val="32"/>
                <w:szCs w:val="32"/>
              </w:rPr>
            </w:pPr>
            <w:r>
              <w:rPr>
                <w:rFonts w:ascii="Wingdings" w:hAnsi="Wingdings" w:cs="宋体"/>
                <w:kern w:val="0"/>
                <w:sz w:val="32"/>
                <w:szCs w:val="32"/>
              </w:rPr>
              <w:t></w:t>
            </w:r>
            <w:r>
              <w:rPr>
                <w:kern w:val="0"/>
                <w:sz w:val="20"/>
                <w:szCs w:val="20"/>
              </w:rPr>
              <w:t>      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门合页</w:t>
            </w:r>
          </w:p>
        </w:tc>
        <w:tc>
          <w:tcPr>
            <w:tcW w:w="8058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耐酸碱PP材质，耐腐蚀性能好，（颜色可选:湛蓝，瓷白）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125" w:type="dxa"/>
            <w:gridSpan w:val="7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2、PVC软垫 材质说明：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0125" w:type="dxa"/>
            <w:gridSpan w:val="7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化学实验室实验台PVC软垫为黑色，厚度5mm以上，耐强酸强碱腐蚀。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面积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100m</w:t>
            </w:r>
            <w:r>
              <w:rPr>
                <w:rFonts w:hint="eastAsia" w:ascii="宋体" w:hAnsi="宋体" w:cs="宋体"/>
                <w:color w:val="000000"/>
                <w:sz w:val="24"/>
                <w:vertAlign w:val="superscript"/>
                <w:lang w:val="en-US" w:eastAsia="zh-CN"/>
              </w:rPr>
              <w:t>2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报价含有工时费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]壵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宋体Y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E2CC4"/>
    <w:rsid w:val="00113998"/>
    <w:rsid w:val="0B215AEB"/>
    <w:rsid w:val="0ED93ECA"/>
    <w:rsid w:val="0F687E76"/>
    <w:rsid w:val="149E7112"/>
    <w:rsid w:val="1D2B503B"/>
    <w:rsid w:val="1D2E2CC4"/>
    <w:rsid w:val="1DCA3F82"/>
    <w:rsid w:val="22DD59AA"/>
    <w:rsid w:val="23DD5DC3"/>
    <w:rsid w:val="24F00E5D"/>
    <w:rsid w:val="29214518"/>
    <w:rsid w:val="2997292D"/>
    <w:rsid w:val="2DF425FB"/>
    <w:rsid w:val="2E00469F"/>
    <w:rsid w:val="2EE33FA9"/>
    <w:rsid w:val="39106397"/>
    <w:rsid w:val="3CDA3097"/>
    <w:rsid w:val="41567801"/>
    <w:rsid w:val="448E331C"/>
    <w:rsid w:val="4CA94A0F"/>
    <w:rsid w:val="503A1AB1"/>
    <w:rsid w:val="555C33D9"/>
    <w:rsid w:val="6125218E"/>
    <w:rsid w:val="72626946"/>
    <w:rsid w:val="729954EE"/>
    <w:rsid w:val="781B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2017-10-13T02:04:00Z</dcterms:created>
  <dc:creator>Administrator</dc:creator>
  <cp:lastModifiedBy>Administrator</cp:lastModifiedBy>
  <dcterms:modified xsi:type="dcterms:W3CDTF">2017-11-06T01:19:49Z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