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2E" w:rsidRDefault="007A61F8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rFonts w:ascii="黑体" w:eastAsia="黑体"/>
          <w:b/>
          <w:bCs/>
          <w:sz w:val="24"/>
        </w:rPr>
      </w:pPr>
      <w:r w:rsidRPr="007A61F8">
        <w:rPr>
          <w:rFonts w:hint="eastAsia"/>
          <w:b/>
          <w:bCs/>
          <w:sz w:val="36"/>
          <w:szCs w:val="36"/>
        </w:rPr>
        <w:t>黄山学院横江校区350吨地下消防水池及泵房设备采购项目</w:t>
      </w:r>
      <w:r w:rsidR="000A56A8">
        <w:rPr>
          <w:rFonts w:hint="eastAsia"/>
          <w:b/>
          <w:bCs/>
          <w:sz w:val="36"/>
          <w:szCs w:val="36"/>
        </w:rPr>
        <w:t>报价单</w:t>
      </w:r>
    </w:p>
    <w:p w:rsidR="00D0542E" w:rsidRDefault="00D0542E">
      <w:pPr>
        <w:widowControl/>
        <w:spacing w:line="480" w:lineRule="auto"/>
        <w:rPr>
          <w:rFonts w:ascii="黑体" w:eastAsia="黑体" w:hAnsi="宋体"/>
          <w:b/>
          <w:sz w:val="28"/>
          <w:szCs w:val="28"/>
        </w:rPr>
      </w:pPr>
    </w:p>
    <w:p w:rsidR="00D0542E" w:rsidRDefault="000A56A8">
      <w:pPr>
        <w:widowControl/>
        <w:spacing w:line="480" w:lineRule="auto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采购需求及技术要求</w:t>
      </w:r>
    </w:p>
    <w:tbl>
      <w:tblPr>
        <w:tblW w:w="10389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60"/>
        <w:gridCol w:w="4696"/>
        <w:gridCol w:w="954"/>
        <w:gridCol w:w="969"/>
        <w:gridCol w:w="993"/>
        <w:gridCol w:w="1417"/>
      </w:tblGrid>
      <w:tr w:rsidR="007277DA" w:rsidTr="00197DFB">
        <w:trPr>
          <w:trHeight w:val="416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4696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主要技术参数</w:t>
            </w:r>
          </w:p>
        </w:tc>
        <w:tc>
          <w:tcPr>
            <w:tcW w:w="954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69" w:type="dxa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993" w:type="dxa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合价（元）</w:t>
            </w:r>
          </w:p>
        </w:tc>
        <w:tc>
          <w:tcPr>
            <w:tcW w:w="1417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主要产品品牌</w:t>
            </w:r>
            <w:r w:rsidR="007A61F8">
              <w:rPr>
                <w:rFonts w:hint="eastAsia"/>
              </w:rPr>
              <w:t>（若有）</w:t>
            </w:r>
          </w:p>
        </w:tc>
      </w:tr>
      <w:tr w:rsidR="007277DA" w:rsidTr="00197DFB">
        <w:trPr>
          <w:trHeight w:val="652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控制柜基础</w:t>
            </w:r>
          </w:p>
        </w:tc>
        <w:tc>
          <w:tcPr>
            <w:tcW w:w="4696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四台控制柜基础槽钢</w:t>
            </w:r>
            <w:r>
              <w:rPr>
                <w:rFonts w:hint="eastAsia"/>
              </w:rPr>
              <w:t>10#</w:t>
            </w:r>
            <w:r>
              <w:rPr>
                <w:rFonts w:hint="eastAsia"/>
              </w:rPr>
              <w:t>离地</w:t>
            </w:r>
            <w:r>
              <w:rPr>
                <w:rFonts w:hint="eastAsia"/>
              </w:rPr>
              <w:t>30CM</w:t>
            </w:r>
          </w:p>
        </w:tc>
        <w:tc>
          <w:tcPr>
            <w:tcW w:w="954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一座</w:t>
            </w:r>
          </w:p>
        </w:tc>
        <w:tc>
          <w:tcPr>
            <w:tcW w:w="969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993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277DA" w:rsidRDefault="007277DA" w:rsidP="00197DFB">
            <w:pPr>
              <w:jc w:val="center"/>
            </w:pPr>
          </w:p>
        </w:tc>
      </w:tr>
      <w:tr w:rsidR="007277DA" w:rsidTr="00197DFB">
        <w:trPr>
          <w:trHeight w:val="652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配电柜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双电源</w:t>
            </w:r>
          </w:p>
        </w:tc>
        <w:tc>
          <w:tcPr>
            <w:tcW w:w="4696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电缆进入地下室至双电源，柜钢制耐火桥架，</w:t>
            </w:r>
            <w:r>
              <w:rPr>
                <w:rFonts w:hint="eastAsia"/>
              </w:rPr>
              <w:t>200*150*1.5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7277DA" w:rsidRDefault="007277DA" w:rsidP="00197DFB">
            <w:pPr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77DA" w:rsidRDefault="007277DA" w:rsidP="00197DF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277DA" w:rsidRDefault="007277DA" w:rsidP="00197DFB">
            <w:pPr>
              <w:jc w:val="center"/>
            </w:pPr>
          </w:p>
        </w:tc>
      </w:tr>
      <w:tr w:rsidR="007277DA" w:rsidTr="007A61F8">
        <w:trPr>
          <w:trHeight w:val="652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配电柜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消防巡检柜</w:t>
            </w:r>
          </w:p>
        </w:tc>
        <w:tc>
          <w:tcPr>
            <w:tcW w:w="4696" w:type="dxa"/>
            <w:vAlign w:val="center"/>
          </w:tcPr>
          <w:p w:rsidR="007277DA" w:rsidRDefault="00A8521B" w:rsidP="00197DFB">
            <w:pPr>
              <w:jc w:val="center"/>
            </w:pPr>
            <w:r>
              <w:t xml:space="preserve"> </w:t>
            </w:r>
          </w:p>
          <w:p w:rsidR="007277DA" w:rsidRDefault="00A8521B" w:rsidP="00197DFB">
            <w:pPr>
              <w:jc w:val="center"/>
            </w:pPr>
            <w:r>
              <w:rPr>
                <w:rFonts w:hint="eastAsia"/>
              </w:rPr>
              <w:t>1</w:t>
            </w:r>
            <w:r w:rsidR="007277DA">
              <w:rPr>
                <w:rFonts w:hint="eastAsia"/>
              </w:rPr>
              <w:t>、巡检柜与双电源箱连接</w:t>
            </w:r>
            <w:r w:rsidR="007277DA">
              <w:rPr>
                <w:rFonts w:hint="eastAsia"/>
              </w:rPr>
              <w:t>WDZN-YJV4*95 = 7</w:t>
            </w:r>
            <w:r w:rsidR="007277DA">
              <w:rPr>
                <w:rFonts w:hint="eastAsia"/>
              </w:rPr>
              <w:t>米</w:t>
            </w:r>
          </w:p>
          <w:p w:rsidR="007277DA" w:rsidRDefault="00A8521B" w:rsidP="00197DFB">
            <w:pPr>
              <w:jc w:val="center"/>
            </w:pPr>
            <w:r>
              <w:rPr>
                <w:rFonts w:hint="eastAsia"/>
              </w:rPr>
              <w:t>2</w:t>
            </w:r>
            <w:r w:rsidR="007277DA">
              <w:rPr>
                <w:rFonts w:hint="eastAsia"/>
              </w:rPr>
              <w:t>、消防控制柜与巡检柜连接</w:t>
            </w:r>
            <w:r w:rsidR="007277DA">
              <w:rPr>
                <w:rFonts w:hint="eastAsia"/>
              </w:rPr>
              <w:t>WDZN-YJV3*50 =10</w:t>
            </w:r>
            <w:r w:rsidR="007277DA">
              <w:rPr>
                <w:rFonts w:hint="eastAsia"/>
              </w:rPr>
              <w:t>米</w:t>
            </w:r>
          </w:p>
          <w:p w:rsidR="007277DA" w:rsidRDefault="00A8521B" w:rsidP="00197DFB">
            <w:pPr>
              <w:jc w:val="center"/>
            </w:pPr>
            <w:r>
              <w:rPr>
                <w:rFonts w:hint="eastAsia"/>
              </w:rPr>
              <w:t>3</w:t>
            </w:r>
            <w:r w:rsidR="007277DA">
              <w:rPr>
                <w:rFonts w:hint="eastAsia"/>
              </w:rPr>
              <w:t>、铜鼻子</w:t>
            </w:r>
            <w:r w:rsidR="007277DA">
              <w:rPr>
                <w:rFonts w:hint="eastAsia"/>
              </w:rPr>
              <w:t>95mm</w:t>
            </w:r>
            <w:r w:rsidR="007277DA">
              <w:rPr>
                <w:rFonts w:hint="eastAsia"/>
              </w:rPr>
              <w:t>²</w:t>
            </w:r>
            <w:r w:rsidR="007277DA">
              <w:rPr>
                <w:rFonts w:hint="eastAsia"/>
              </w:rPr>
              <w:t>=8</w:t>
            </w:r>
            <w:r w:rsidR="007277DA">
              <w:rPr>
                <w:rFonts w:hint="eastAsia"/>
              </w:rPr>
              <w:t>只</w:t>
            </w:r>
          </w:p>
          <w:p w:rsidR="007277DA" w:rsidRDefault="00A8521B" w:rsidP="00197DFB">
            <w:pPr>
              <w:jc w:val="center"/>
            </w:pPr>
            <w:r>
              <w:rPr>
                <w:rFonts w:hint="eastAsia"/>
              </w:rPr>
              <w:t>4</w:t>
            </w:r>
            <w:r w:rsidR="007277DA">
              <w:rPr>
                <w:rFonts w:hint="eastAsia"/>
              </w:rPr>
              <w:t>、铜鼻子</w:t>
            </w:r>
            <w:r w:rsidR="007277DA">
              <w:rPr>
                <w:rFonts w:hint="eastAsia"/>
              </w:rPr>
              <w:t>50mm</w:t>
            </w:r>
            <w:r w:rsidR="007277DA">
              <w:rPr>
                <w:rFonts w:hint="eastAsia"/>
              </w:rPr>
              <w:t>²</w:t>
            </w:r>
            <w:r w:rsidR="007277DA">
              <w:rPr>
                <w:rFonts w:hint="eastAsia"/>
              </w:rPr>
              <w:t>=12</w:t>
            </w:r>
            <w:r w:rsidR="007277DA">
              <w:rPr>
                <w:rFonts w:hint="eastAsia"/>
              </w:rPr>
              <w:t>只</w:t>
            </w: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7277DA" w:rsidRDefault="007277DA" w:rsidP="00197DF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77DA" w:rsidRDefault="007277DA" w:rsidP="00197D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7DA" w:rsidRDefault="007277DA" w:rsidP="00197DFB">
            <w:pPr>
              <w:jc w:val="center"/>
            </w:pPr>
          </w:p>
          <w:p w:rsidR="007277DA" w:rsidRDefault="007277DA" w:rsidP="00197DFB">
            <w:pPr>
              <w:jc w:val="center"/>
            </w:pPr>
          </w:p>
        </w:tc>
      </w:tr>
      <w:tr w:rsidR="007277DA" w:rsidTr="007A61F8">
        <w:trPr>
          <w:trHeight w:val="652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配电柜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消火栓</w:t>
            </w:r>
          </w:p>
        </w:tc>
        <w:tc>
          <w:tcPr>
            <w:tcW w:w="4696" w:type="dxa"/>
            <w:vAlign w:val="center"/>
          </w:tcPr>
          <w:p w:rsidR="007277DA" w:rsidRDefault="007277DA" w:rsidP="00197DFB">
            <w:pPr>
              <w:jc w:val="center"/>
            </w:pPr>
          </w:p>
          <w:p w:rsidR="007277DA" w:rsidRDefault="007277DA" w:rsidP="007277DA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消防控制柜与双电源箱连接</w:t>
            </w:r>
            <w:r>
              <w:rPr>
                <w:rFonts w:hint="eastAsia"/>
              </w:rPr>
              <w:t>WDZN-YJV4*95=6</w:t>
            </w:r>
            <w:r>
              <w:rPr>
                <w:rFonts w:hint="eastAsia"/>
              </w:rPr>
              <w:t>米</w:t>
            </w:r>
          </w:p>
          <w:p w:rsidR="007277DA" w:rsidRDefault="007277DA" w:rsidP="007277DA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铜鼻子</w:t>
            </w:r>
            <w:r>
              <w:rPr>
                <w:rFonts w:hint="eastAsia"/>
              </w:rPr>
              <w:t>95mm</w:t>
            </w:r>
            <w:r>
              <w:rPr>
                <w:rFonts w:hint="eastAsia"/>
              </w:rPr>
              <w:t>²</w:t>
            </w:r>
            <w:r>
              <w:rPr>
                <w:rFonts w:hint="eastAsia"/>
              </w:rPr>
              <w:t>=8</w:t>
            </w:r>
            <w:r>
              <w:rPr>
                <w:rFonts w:hint="eastAsia"/>
              </w:rPr>
              <w:t>只</w:t>
            </w:r>
          </w:p>
        </w:tc>
        <w:tc>
          <w:tcPr>
            <w:tcW w:w="954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69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993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77DA" w:rsidRDefault="007277DA" w:rsidP="00197DFB">
            <w:pPr>
              <w:jc w:val="center"/>
            </w:pPr>
          </w:p>
        </w:tc>
      </w:tr>
      <w:tr w:rsidR="007277DA" w:rsidTr="00197DFB">
        <w:trPr>
          <w:trHeight w:val="652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配电柜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消火栓泵机械应急启动</w:t>
            </w:r>
          </w:p>
        </w:tc>
        <w:tc>
          <w:tcPr>
            <w:tcW w:w="4696" w:type="dxa"/>
            <w:vAlign w:val="center"/>
          </w:tcPr>
          <w:p w:rsidR="007277DA" w:rsidRDefault="007277DA" w:rsidP="00197DFB">
            <w:pPr>
              <w:jc w:val="center"/>
            </w:pPr>
          </w:p>
          <w:p w:rsidR="007277DA" w:rsidRDefault="00A8521B" w:rsidP="00197DFB">
            <w:pPr>
              <w:jc w:val="center"/>
            </w:pPr>
            <w:r>
              <w:rPr>
                <w:rFonts w:hint="eastAsia"/>
              </w:rPr>
              <w:t>1</w:t>
            </w:r>
            <w:r w:rsidR="007277DA">
              <w:rPr>
                <w:rFonts w:hint="eastAsia"/>
              </w:rPr>
              <w:t>、应急启动柜与双电源箱连接</w:t>
            </w:r>
            <w:r w:rsidR="007277DA">
              <w:rPr>
                <w:rFonts w:hint="eastAsia"/>
              </w:rPr>
              <w:t>WDZN-YJV4*95=8</w:t>
            </w:r>
            <w:r w:rsidR="007277DA">
              <w:rPr>
                <w:rFonts w:hint="eastAsia"/>
              </w:rPr>
              <w:t>米</w:t>
            </w:r>
          </w:p>
          <w:p w:rsidR="007277DA" w:rsidRDefault="00A8521B" w:rsidP="00197DFB">
            <w:pPr>
              <w:jc w:val="center"/>
            </w:pPr>
            <w:r>
              <w:rPr>
                <w:rFonts w:hint="eastAsia"/>
              </w:rPr>
              <w:t>2</w:t>
            </w:r>
            <w:r w:rsidR="007277DA">
              <w:rPr>
                <w:rFonts w:hint="eastAsia"/>
              </w:rPr>
              <w:t>、应急启动柜与消防控制柜连接</w:t>
            </w:r>
            <w:r w:rsidR="007277DA">
              <w:rPr>
                <w:rFonts w:hint="eastAsia"/>
              </w:rPr>
              <w:t>WDZN-YJV3*50=12</w:t>
            </w:r>
            <w:r w:rsidR="007277DA">
              <w:rPr>
                <w:rFonts w:hint="eastAsia"/>
              </w:rPr>
              <w:t>米</w:t>
            </w:r>
          </w:p>
          <w:p w:rsidR="007277DA" w:rsidRDefault="00A8521B" w:rsidP="00197DFB">
            <w:pPr>
              <w:jc w:val="center"/>
            </w:pPr>
            <w:r>
              <w:rPr>
                <w:rFonts w:hint="eastAsia"/>
              </w:rPr>
              <w:t>3</w:t>
            </w:r>
            <w:r w:rsidR="007277DA">
              <w:rPr>
                <w:rFonts w:hint="eastAsia"/>
              </w:rPr>
              <w:t>、铜鼻子</w:t>
            </w:r>
            <w:r w:rsidR="007277DA">
              <w:rPr>
                <w:rFonts w:hint="eastAsia"/>
              </w:rPr>
              <w:t>95mm</w:t>
            </w:r>
            <w:r w:rsidR="007277DA">
              <w:rPr>
                <w:rFonts w:hint="eastAsia"/>
              </w:rPr>
              <w:t>²</w:t>
            </w:r>
            <w:r w:rsidR="007277DA">
              <w:rPr>
                <w:rFonts w:hint="eastAsia"/>
              </w:rPr>
              <w:t>=8</w:t>
            </w:r>
            <w:r w:rsidR="007277DA">
              <w:rPr>
                <w:rFonts w:hint="eastAsia"/>
              </w:rPr>
              <w:t>只</w:t>
            </w:r>
          </w:p>
          <w:p w:rsidR="007277DA" w:rsidRDefault="00A8521B" w:rsidP="00197DFB">
            <w:pPr>
              <w:jc w:val="center"/>
            </w:pPr>
            <w:r>
              <w:rPr>
                <w:rFonts w:hint="eastAsia"/>
              </w:rPr>
              <w:t>4</w:t>
            </w:r>
            <w:r w:rsidR="007277DA">
              <w:rPr>
                <w:rFonts w:hint="eastAsia"/>
              </w:rPr>
              <w:t>、铜鼻子</w:t>
            </w:r>
            <w:r w:rsidR="007277DA">
              <w:rPr>
                <w:rFonts w:hint="eastAsia"/>
              </w:rPr>
              <w:t>50mm</w:t>
            </w:r>
            <w:r w:rsidR="007277DA">
              <w:rPr>
                <w:rFonts w:hint="eastAsia"/>
              </w:rPr>
              <w:t>²</w:t>
            </w:r>
            <w:r w:rsidR="007277DA">
              <w:rPr>
                <w:rFonts w:hint="eastAsia"/>
              </w:rPr>
              <w:t>=12</w:t>
            </w:r>
            <w:r w:rsidR="007277DA">
              <w:rPr>
                <w:rFonts w:hint="eastAsia"/>
              </w:rPr>
              <w:t>只</w:t>
            </w:r>
          </w:p>
        </w:tc>
        <w:tc>
          <w:tcPr>
            <w:tcW w:w="954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69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993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277DA" w:rsidRDefault="007277DA" w:rsidP="00197DFB">
            <w:pPr>
              <w:jc w:val="center"/>
            </w:pPr>
          </w:p>
        </w:tc>
      </w:tr>
      <w:tr w:rsidR="007277DA" w:rsidTr="00197DFB">
        <w:trPr>
          <w:trHeight w:val="652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配电箱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排污泵</w:t>
            </w:r>
          </w:p>
        </w:tc>
        <w:tc>
          <w:tcPr>
            <w:tcW w:w="4696" w:type="dxa"/>
            <w:vAlign w:val="center"/>
          </w:tcPr>
          <w:p w:rsidR="007277DA" w:rsidRDefault="007277DA" w:rsidP="007277DA">
            <w:pPr>
              <w:numPr>
                <w:ilvl w:val="0"/>
                <w:numId w:val="2"/>
              </w:numPr>
              <w:jc w:val="center"/>
            </w:pPr>
            <w:r>
              <w:rPr>
                <w:rFonts w:hint="eastAsia"/>
              </w:rPr>
              <w:t>名称：配电箱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排污泵</w:t>
            </w:r>
            <w:r>
              <w:rPr>
                <w:rFonts w:hint="eastAsia"/>
              </w:rPr>
              <w:br/>
            </w:r>
          </w:p>
          <w:p w:rsidR="007277DA" w:rsidRDefault="00A8521B" w:rsidP="00197DFB">
            <w:pPr>
              <w:jc w:val="center"/>
            </w:pPr>
            <w:r>
              <w:rPr>
                <w:rFonts w:hint="eastAsia"/>
              </w:rPr>
              <w:t>2</w:t>
            </w:r>
            <w:r w:rsidR="007277DA">
              <w:rPr>
                <w:rFonts w:hint="eastAsia"/>
              </w:rPr>
              <w:t>、潜水泵至控制箱</w:t>
            </w:r>
            <w:r w:rsidR="007277DA">
              <w:rPr>
                <w:rFonts w:hint="eastAsia"/>
              </w:rPr>
              <w:t>SC70=2</w:t>
            </w:r>
            <w:r w:rsidR="007277DA">
              <w:rPr>
                <w:rFonts w:hint="eastAsia"/>
              </w:rPr>
              <w:t>米</w:t>
            </w:r>
          </w:p>
        </w:tc>
        <w:tc>
          <w:tcPr>
            <w:tcW w:w="954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69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993" w:type="dxa"/>
            <w:vAlign w:val="center"/>
          </w:tcPr>
          <w:p w:rsidR="007277DA" w:rsidRDefault="007277DA" w:rsidP="00197D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277DA" w:rsidRDefault="007277DA" w:rsidP="00197DFB">
            <w:pPr>
              <w:jc w:val="center"/>
            </w:pPr>
          </w:p>
        </w:tc>
      </w:tr>
      <w:tr w:rsidR="007277DA" w:rsidTr="00197DFB">
        <w:trPr>
          <w:trHeight w:val="652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配电箱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稳压泵</w:t>
            </w:r>
          </w:p>
        </w:tc>
        <w:tc>
          <w:tcPr>
            <w:tcW w:w="4696" w:type="dxa"/>
            <w:vAlign w:val="center"/>
          </w:tcPr>
          <w:p w:rsidR="007277DA" w:rsidRDefault="007277DA" w:rsidP="007277DA">
            <w:pPr>
              <w:numPr>
                <w:ilvl w:val="0"/>
                <w:numId w:val="3"/>
              </w:numPr>
              <w:jc w:val="center"/>
            </w:pPr>
            <w:r>
              <w:rPr>
                <w:rFonts w:hint="eastAsia"/>
              </w:rPr>
              <w:t>名称：配电箱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稳压泵</w:t>
            </w:r>
          </w:p>
          <w:p w:rsidR="007277DA" w:rsidRDefault="00A8521B" w:rsidP="00197DFB">
            <w:pPr>
              <w:jc w:val="center"/>
            </w:pPr>
            <w:r>
              <w:rPr>
                <w:rFonts w:hint="eastAsia"/>
              </w:rPr>
              <w:t>2</w:t>
            </w:r>
            <w:r w:rsidR="007277DA">
              <w:rPr>
                <w:rFonts w:hint="eastAsia"/>
              </w:rPr>
              <w:t>、</w:t>
            </w:r>
            <w:proofErr w:type="gramStart"/>
            <w:r w:rsidR="007277DA">
              <w:rPr>
                <w:rFonts w:hint="eastAsia"/>
              </w:rPr>
              <w:t>稳压泵至控制柜</w:t>
            </w:r>
            <w:proofErr w:type="gramEnd"/>
            <w:r w:rsidR="007277DA">
              <w:rPr>
                <w:rFonts w:hint="eastAsia"/>
              </w:rPr>
              <w:t>SC40 =6</w:t>
            </w:r>
            <w:r w:rsidR="007277DA">
              <w:rPr>
                <w:rFonts w:hint="eastAsia"/>
              </w:rPr>
              <w:t>米</w:t>
            </w:r>
          </w:p>
          <w:p w:rsidR="007277DA" w:rsidRDefault="00A8521B" w:rsidP="00197DFB">
            <w:pPr>
              <w:jc w:val="center"/>
            </w:pPr>
            <w:r>
              <w:rPr>
                <w:rFonts w:hint="eastAsia"/>
              </w:rPr>
              <w:t>3</w:t>
            </w:r>
            <w:r w:rsidR="007277DA">
              <w:rPr>
                <w:rFonts w:hint="eastAsia"/>
              </w:rPr>
              <w:t>、</w:t>
            </w:r>
            <w:proofErr w:type="gramStart"/>
            <w:r w:rsidR="007277DA">
              <w:rPr>
                <w:rFonts w:hint="eastAsia"/>
              </w:rPr>
              <w:t>稳压泵至控制柜</w:t>
            </w:r>
            <w:proofErr w:type="gramEnd"/>
            <w:r w:rsidR="007277DA">
              <w:rPr>
                <w:rFonts w:hint="eastAsia"/>
              </w:rPr>
              <w:t>电源线</w:t>
            </w:r>
            <w:r w:rsidR="007277DA">
              <w:rPr>
                <w:rFonts w:hint="eastAsia"/>
              </w:rPr>
              <w:t>WDZN-YJV3*2.5+1*1.5  =20</w:t>
            </w:r>
            <w:r w:rsidR="007277DA">
              <w:rPr>
                <w:rFonts w:hint="eastAsia"/>
              </w:rPr>
              <w:t>米</w:t>
            </w:r>
          </w:p>
        </w:tc>
        <w:tc>
          <w:tcPr>
            <w:tcW w:w="954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69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993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277DA" w:rsidRDefault="007277DA" w:rsidP="00197DFB">
            <w:pPr>
              <w:jc w:val="center"/>
            </w:pPr>
          </w:p>
        </w:tc>
      </w:tr>
      <w:tr w:rsidR="007277DA" w:rsidTr="00197DFB">
        <w:trPr>
          <w:trHeight w:val="652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就地水位显示装置</w:t>
            </w:r>
            <w:r>
              <w:rPr>
                <w:rFonts w:hint="eastAsia"/>
              </w:rPr>
              <w:br/>
            </w:r>
          </w:p>
        </w:tc>
        <w:tc>
          <w:tcPr>
            <w:tcW w:w="4696" w:type="dxa"/>
            <w:vAlign w:val="center"/>
          </w:tcPr>
          <w:p w:rsidR="007277DA" w:rsidRDefault="007277DA" w:rsidP="007277DA">
            <w:pPr>
              <w:numPr>
                <w:ilvl w:val="0"/>
                <w:numId w:val="4"/>
              </w:numPr>
              <w:jc w:val="center"/>
            </w:pPr>
            <w:r>
              <w:rPr>
                <w:rFonts w:hint="eastAsia"/>
              </w:rPr>
              <w:t>消防水池液位显示仪电源管</w:t>
            </w:r>
            <w:r>
              <w:rPr>
                <w:rFonts w:hint="eastAsia"/>
              </w:rPr>
              <w:t>SC20=25</w:t>
            </w:r>
            <w:r>
              <w:rPr>
                <w:rFonts w:hint="eastAsia"/>
              </w:rPr>
              <w:t>米</w:t>
            </w:r>
          </w:p>
          <w:p w:rsidR="007277DA" w:rsidRDefault="007277DA" w:rsidP="007277DA">
            <w:pPr>
              <w:numPr>
                <w:ilvl w:val="0"/>
                <w:numId w:val="4"/>
              </w:numPr>
              <w:jc w:val="center"/>
            </w:pPr>
            <w:r>
              <w:rPr>
                <w:rFonts w:hint="eastAsia"/>
              </w:rPr>
              <w:t>消防水池液位显示仪电源线</w:t>
            </w:r>
            <w:r>
              <w:rPr>
                <w:rFonts w:hint="eastAsia"/>
              </w:rPr>
              <w:t>WDZN-BYJ3*2.5=30</w:t>
            </w:r>
            <w:r>
              <w:rPr>
                <w:rFonts w:hint="eastAsia"/>
              </w:rPr>
              <w:t>米</w:t>
            </w:r>
          </w:p>
          <w:p w:rsidR="007277DA" w:rsidRDefault="007277DA" w:rsidP="007277DA">
            <w:pPr>
              <w:numPr>
                <w:ilvl w:val="0"/>
                <w:numId w:val="4"/>
              </w:num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消防水池液位显示仪引至校区值班室</w:t>
            </w:r>
          </w:p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SC25=120</w:t>
            </w:r>
            <w:r>
              <w:rPr>
                <w:rFonts w:hint="eastAsia"/>
              </w:rPr>
              <w:t>米</w:t>
            </w:r>
          </w:p>
          <w:p w:rsidR="007277DA" w:rsidRDefault="007277DA" w:rsidP="007277DA">
            <w:pPr>
              <w:numPr>
                <w:ilvl w:val="0"/>
                <w:numId w:val="4"/>
              </w:numPr>
              <w:jc w:val="center"/>
            </w:pPr>
            <w:r>
              <w:rPr>
                <w:rFonts w:hint="eastAsia"/>
              </w:rPr>
              <w:lastRenderedPageBreak/>
              <w:t>消防水池液位显示仪引至小区值班室</w:t>
            </w:r>
            <w:r>
              <w:rPr>
                <w:rFonts w:hint="eastAsia"/>
              </w:rPr>
              <w:t>KVV-5*2.5=125</w:t>
            </w:r>
            <w:r>
              <w:rPr>
                <w:rFonts w:hint="eastAsia"/>
              </w:rPr>
              <w:t>米</w:t>
            </w:r>
          </w:p>
          <w:p w:rsidR="007277DA" w:rsidRDefault="007277DA" w:rsidP="007277DA">
            <w:pPr>
              <w:numPr>
                <w:ilvl w:val="0"/>
                <w:numId w:val="4"/>
              </w:numPr>
              <w:jc w:val="center"/>
            </w:pPr>
            <w:r>
              <w:rPr>
                <w:rFonts w:hint="eastAsia"/>
              </w:rPr>
              <w:t>混凝土结构开孔</w:t>
            </w:r>
            <w:r>
              <w:rPr>
                <w:rFonts w:hint="eastAsia"/>
              </w:rPr>
              <w:t>=2</w:t>
            </w:r>
            <w:r>
              <w:rPr>
                <w:rFonts w:hint="eastAsia"/>
              </w:rPr>
              <w:t>只</w:t>
            </w:r>
          </w:p>
        </w:tc>
        <w:tc>
          <w:tcPr>
            <w:tcW w:w="954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lastRenderedPageBreak/>
              <w:t>项</w:t>
            </w:r>
          </w:p>
        </w:tc>
        <w:tc>
          <w:tcPr>
            <w:tcW w:w="969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993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277DA" w:rsidRDefault="007277DA" w:rsidP="00197DFB">
            <w:pPr>
              <w:jc w:val="center"/>
            </w:pPr>
          </w:p>
        </w:tc>
      </w:tr>
      <w:tr w:rsidR="007277DA" w:rsidTr="00197DFB">
        <w:trPr>
          <w:trHeight w:val="652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proofErr w:type="gramStart"/>
            <w:r>
              <w:rPr>
                <w:rFonts w:hint="eastAsia"/>
              </w:rPr>
              <w:lastRenderedPageBreak/>
              <w:t>液位仪</w:t>
            </w:r>
            <w:proofErr w:type="gramEnd"/>
          </w:p>
        </w:tc>
        <w:tc>
          <w:tcPr>
            <w:tcW w:w="4696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屋顶消防</w:t>
            </w:r>
            <w:proofErr w:type="gramEnd"/>
            <w:r>
              <w:rPr>
                <w:rFonts w:hint="eastAsia"/>
              </w:rPr>
              <w:t>水箱液位显示仪至校区值班室电源管</w:t>
            </w:r>
            <w:r>
              <w:rPr>
                <w:rFonts w:hint="eastAsia"/>
              </w:rPr>
              <w:t>SC20=60</w:t>
            </w:r>
            <w:r>
              <w:rPr>
                <w:rFonts w:hint="eastAsia"/>
              </w:rPr>
              <w:t>米</w:t>
            </w:r>
          </w:p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屋顶消防</w:t>
            </w:r>
            <w:proofErr w:type="gramEnd"/>
            <w:r>
              <w:rPr>
                <w:rFonts w:hint="eastAsia"/>
              </w:rPr>
              <w:t>水箱液位显示仪至校区值班室电源线</w:t>
            </w:r>
            <w:r>
              <w:rPr>
                <w:rFonts w:hint="eastAsia"/>
              </w:rPr>
              <w:t>WDZN-BYJ3*2.5=65</w:t>
            </w:r>
            <w:r>
              <w:rPr>
                <w:rFonts w:hint="eastAsia"/>
              </w:rPr>
              <w:t>米</w:t>
            </w:r>
          </w:p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proofErr w:type="gramStart"/>
            <w:r>
              <w:t>屋顶消防</w:t>
            </w:r>
            <w:proofErr w:type="gramEnd"/>
            <w:r>
              <w:t>水箱液位显示仪引至校区值班室</w:t>
            </w:r>
            <w:r>
              <w:t>SC25</w:t>
            </w:r>
            <w:r>
              <w:rPr>
                <w:rFonts w:hint="eastAsia"/>
              </w:rPr>
              <w:t>=60</w:t>
            </w:r>
            <w:r>
              <w:rPr>
                <w:rFonts w:hint="eastAsia"/>
              </w:rPr>
              <w:t>米</w:t>
            </w:r>
          </w:p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屋顶消防</w:t>
            </w:r>
            <w:proofErr w:type="gramEnd"/>
            <w:r>
              <w:rPr>
                <w:rFonts w:hint="eastAsia"/>
              </w:rPr>
              <w:t>水箱液位显示仪引至校区值班室</w:t>
            </w:r>
            <w:r>
              <w:rPr>
                <w:rFonts w:hint="eastAsia"/>
              </w:rPr>
              <w:t>KVV-5*2.5=65</w:t>
            </w:r>
            <w:r>
              <w:rPr>
                <w:rFonts w:hint="eastAsia"/>
              </w:rPr>
              <w:t>米</w:t>
            </w:r>
          </w:p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、混凝土结构开孔</w:t>
            </w:r>
            <w:r>
              <w:rPr>
                <w:rFonts w:hint="eastAsia"/>
              </w:rPr>
              <w:t>=2</w:t>
            </w:r>
            <w:r>
              <w:rPr>
                <w:rFonts w:hint="eastAsia"/>
              </w:rPr>
              <w:t>只</w:t>
            </w:r>
          </w:p>
        </w:tc>
        <w:tc>
          <w:tcPr>
            <w:tcW w:w="954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69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993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277DA" w:rsidRDefault="007277DA" w:rsidP="00197DFB">
            <w:pPr>
              <w:jc w:val="center"/>
            </w:pPr>
          </w:p>
        </w:tc>
      </w:tr>
      <w:tr w:rsidR="007277DA" w:rsidTr="00197DFB">
        <w:trPr>
          <w:trHeight w:val="652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新食堂两只配电柜改造</w:t>
            </w:r>
          </w:p>
          <w:p w:rsidR="007277DA" w:rsidRDefault="007277DA" w:rsidP="00197DFB">
            <w:pPr>
              <w:jc w:val="center"/>
            </w:pPr>
          </w:p>
        </w:tc>
        <w:tc>
          <w:tcPr>
            <w:tcW w:w="4696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、新食堂两只配电柜原开关移位</w:t>
            </w:r>
          </w:p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、增加二只施耐德</w:t>
            </w:r>
            <w:r>
              <w:rPr>
                <w:rFonts w:hint="eastAsia"/>
              </w:rPr>
              <w:t>160A</w:t>
            </w:r>
            <w:r>
              <w:rPr>
                <w:rFonts w:hint="eastAsia"/>
              </w:rPr>
              <w:t>空气开关。</w:t>
            </w:r>
          </w:p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BV95mm</w:t>
            </w:r>
            <w:r>
              <w:rPr>
                <w:rFonts w:hint="eastAsia"/>
              </w:rPr>
              <w:t>²线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米</w:t>
            </w:r>
          </w:p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95mm</w:t>
            </w:r>
            <w:r>
              <w:rPr>
                <w:rFonts w:hint="eastAsia"/>
              </w:rPr>
              <w:t>²铜鼻头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只。</w:t>
            </w:r>
          </w:p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、改造人工二日</w:t>
            </w:r>
          </w:p>
        </w:tc>
        <w:tc>
          <w:tcPr>
            <w:tcW w:w="954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69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993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277DA" w:rsidRDefault="007277DA" w:rsidP="00197DFB">
            <w:pPr>
              <w:jc w:val="center"/>
            </w:pPr>
          </w:p>
        </w:tc>
      </w:tr>
      <w:tr w:rsidR="007277DA" w:rsidTr="00197DFB">
        <w:trPr>
          <w:trHeight w:val="652"/>
        </w:trPr>
        <w:tc>
          <w:tcPr>
            <w:tcW w:w="1360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值班室消防联动启动按钮</w:t>
            </w:r>
          </w:p>
        </w:tc>
        <w:tc>
          <w:tcPr>
            <w:tcW w:w="4696" w:type="dxa"/>
            <w:vAlign w:val="center"/>
          </w:tcPr>
          <w:p w:rsidR="007277DA" w:rsidRDefault="007277DA" w:rsidP="007277DA">
            <w:pPr>
              <w:numPr>
                <w:ilvl w:val="0"/>
                <w:numId w:val="5"/>
              </w:numPr>
              <w:jc w:val="center"/>
            </w:pPr>
            <w:r>
              <w:rPr>
                <w:rFonts w:hint="eastAsia"/>
              </w:rPr>
              <w:t>消防泵房至校区值班室</w:t>
            </w:r>
            <w:r>
              <w:rPr>
                <w:rFonts w:hint="eastAsia"/>
              </w:rPr>
              <w:t>SC25=130</w:t>
            </w:r>
            <w:r>
              <w:rPr>
                <w:rFonts w:hint="eastAsia"/>
              </w:rPr>
              <w:t>米</w:t>
            </w:r>
          </w:p>
          <w:p w:rsidR="007277DA" w:rsidRDefault="007277DA" w:rsidP="007277DA">
            <w:pPr>
              <w:numPr>
                <w:ilvl w:val="0"/>
                <w:numId w:val="5"/>
              </w:numPr>
              <w:jc w:val="center"/>
            </w:pPr>
            <w:r>
              <w:rPr>
                <w:rFonts w:hint="eastAsia"/>
              </w:rPr>
              <w:t>消防泵房引至校区值班室消防水池液位显示仪电源线</w:t>
            </w:r>
            <w:r>
              <w:rPr>
                <w:rFonts w:hint="eastAsia"/>
              </w:rPr>
              <w:t>WDZN-BYJ4*2.5=135</w:t>
            </w:r>
            <w:r>
              <w:rPr>
                <w:rFonts w:hint="eastAsia"/>
              </w:rPr>
              <w:t>米</w:t>
            </w:r>
          </w:p>
          <w:p w:rsidR="007277DA" w:rsidRDefault="007277DA" w:rsidP="007277DA">
            <w:pPr>
              <w:numPr>
                <w:ilvl w:val="0"/>
                <w:numId w:val="5"/>
              </w:numPr>
              <w:jc w:val="center"/>
            </w:pPr>
            <w:r>
              <w:rPr>
                <w:rFonts w:hint="eastAsia"/>
              </w:rPr>
              <w:t>按钮安装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消火栓按钮</w:t>
            </w:r>
            <w:r>
              <w:rPr>
                <w:rFonts w:hint="eastAsia"/>
              </w:rPr>
              <w:t>=1</w:t>
            </w:r>
            <w:r>
              <w:rPr>
                <w:rFonts w:hint="eastAsia"/>
              </w:rPr>
              <w:t>只</w:t>
            </w:r>
          </w:p>
          <w:p w:rsidR="007277DA" w:rsidRDefault="007277DA" w:rsidP="007277DA">
            <w:pPr>
              <w:numPr>
                <w:ilvl w:val="0"/>
                <w:numId w:val="5"/>
              </w:numPr>
              <w:jc w:val="center"/>
            </w:pPr>
            <w:r>
              <w:rPr>
                <w:rFonts w:hint="eastAsia"/>
              </w:rPr>
              <w:t>混凝土结构开孔</w:t>
            </w:r>
            <w:r>
              <w:rPr>
                <w:rFonts w:hint="eastAsia"/>
              </w:rPr>
              <w:t>=2</w:t>
            </w:r>
            <w:r>
              <w:rPr>
                <w:rFonts w:hint="eastAsia"/>
              </w:rPr>
              <w:t>只</w:t>
            </w:r>
          </w:p>
        </w:tc>
        <w:tc>
          <w:tcPr>
            <w:tcW w:w="954" w:type="dxa"/>
            <w:vAlign w:val="center"/>
          </w:tcPr>
          <w:p w:rsidR="007277DA" w:rsidRDefault="007277DA" w:rsidP="00197DFB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969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993" w:type="dxa"/>
          </w:tcPr>
          <w:p w:rsidR="007277DA" w:rsidRDefault="007277DA" w:rsidP="00197D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7277DA" w:rsidRDefault="007277DA" w:rsidP="00197DFB">
            <w:pPr>
              <w:jc w:val="center"/>
            </w:pPr>
          </w:p>
        </w:tc>
      </w:tr>
    </w:tbl>
    <w:p w:rsidR="00D0542E" w:rsidRDefault="00D0542E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</w:p>
    <w:p w:rsidR="001A2240" w:rsidRDefault="000A56A8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注：</w:t>
      </w:r>
      <w:r w:rsidR="001A2240">
        <w:rPr>
          <w:rFonts w:ascii="宋体" w:hAnsi="宋体" w:cs="宋体" w:hint="eastAsia"/>
          <w:b/>
          <w:bCs/>
          <w:kern w:val="0"/>
          <w:szCs w:val="21"/>
        </w:rPr>
        <w:t>1、本项目</w:t>
      </w:r>
      <w:r w:rsidR="001A2240" w:rsidRPr="001A2240">
        <w:rPr>
          <w:rFonts w:ascii="宋体" w:hAnsi="宋体" w:cs="宋体" w:hint="eastAsia"/>
          <w:b/>
          <w:bCs/>
          <w:kern w:val="0"/>
          <w:szCs w:val="21"/>
          <w:highlight w:val="yellow"/>
        </w:rPr>
        <w:t>预算3.6万元，工期30天。</w:t>
      </w:r>
    </w:p>
    <w:p w:rsidR="00D0542E" w:rsidRDefault="000A56A8">
      <w:pPr>
        <w:widowControl/>
        <w:spacing w:line="360" w:lineRule="auto"/>
        <w:jc w:val="left"/>
        <w:rPr>
          <w:rFonts w:ascii="宋体" w:hAnsi="宋体"/>
          <w:b/>
          <w:bCs/>
          <w:szCs w:val="21"/>
          <w:highlight w:val="yellow"/>
        </w:rPr>
      </w:pPr>
      <w:r>
        <w:rPr>
          <w:rFonts w:ascii="宋体" w:hAnsi="宋体" w:hint="eastAsia"/>
          <w:b/>
          <w:bCs/>
          <w:szCs w:val="21"/>
        </w:rPr>
        <w:t>1、</w:t>
      </w:r>
      <w:r>
        <w:rPr>
          <w:rFonts w:ascii="宋体" w:hAnsi="宋体" w:cs="宋体" w:hint="eastAsia"/>
          <w:b/>
          <w:bCs/>
          <w:kern w:val="0"/>
          <w:szCs w:val="21"/>
        </w:rPr>
        <w:t>报价中包含</w:t>
      </w:r>
      <w:r w:rsidR="009C77DC" w:rsidRPr="009C77DC">
        <w:rPr>
          <w:rFonts w:ascii="宋体" w:hAnsi="宋体" w:cs="宋体" w:hint="eastAsia"/>
          <w:b/>
          <w:bCs/>
          <w:kern w:val="0"/>
          <w:szCs w:val="21"/>
        </w:rPr>
        <w:t>设备采购、</w:t>
      </w:r>
      <w:r>
        <w:rPr>
          <w:rFonts w:ascii="宋体" w:hAnsi="宋体" w:cs="宋体" w:hint="eastAsia"/>
          <w:b/>
          <w:bCs/>
          <w:kern w:val="0"/>
          <w:szCs w:val="21"/>
        </w:rPr>
        <w:t>运输费、人工费</w:t>
      </w:r>
      <w:r w:rsidR="009C77DC">
        <w:rPr>
          <w:rFonts w:ascii="宋体" w:hAnsi="宋体" w:cs="宋体" w:hint="eastAsia"/>
          <w:b/>
          <w:bCs/>
          <w:kern w:val="0"/>
          <w:szCs w:val="21"/>
        </w:rPr>
        <w:t>、</w:t>
      </w:r>
      <w:r w:rsidR="009C77DC" w:rsidRPr="009C77DC">
        <w:rPr>
          <w:rFonts w:ascii="宋体" w:hAnsi="宋体" w:cs="宋体" w:hint="eastAsia"/>
          <w:b/>
          <w:bCs/>
          <w:kern w:val="0"/>
          <w:szCs w:val="21"/>
        </w:rPr>
        <w:t>安装及调试</w:t>
      </w:r>
      <w:r>
        <w:rPr>
          <w:rFonts w:ascii="宋体" w:hAnsi="宋体" w:cs="宋体" w:hint="eastAsia"/>
          <w:b/>
          <w:bCs/>
          <w:kern w:val="0"/>
          <w:szCs w:val="21"/>
        </w:rPr>
        <w:t>等一切费用。</w:t>
      </w:r>
      <w:r>
        <w:rPr>
          <w:rFonts w:ascii="宋体" w:hAnsi="宋体" w:cs="宋体" w:hint="eastAsia"/>
          <w:b/>
          <w:bCs/>
          <w:kern w:val="0"/>
          <w:szCs w:val="21"/>
          <w:highlight w:val="yellow"/>
        </w:rPr>
        <w:t>质保1年，从验收之日起算。</w:t>
      </w:r>
    </w:p>
    <w:p w:rsidR="00D0542E" w:rsidRDefault="000A56A8">
      <w:pPr>
        <w:spacing w:line="360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szCs w:val="21"/>
        </w:rPr>
        <w:t>2、评审细则：</w:t>
      </w:r>
      <w:r>
        <w:rPr>
          <w:rFonts w:ascii="宋体" w:hAnsi="宋体" w:hint="eastAsia"/>
          <w:b/>
          <w:bCs/>
          <w:szCs w:val="21"/>
          <w:highlight w:val="yellow"/>
        </w:rPr>
        <w:t>按照有效最低价评标法。</w:t>
      </w:r>
      <w:r>
        <w:rPr>
          <w:rFonts w:ascii="宋体" w:hAnsi="宋体" w:hint="eastAsia"/>
          <w:b/>
          <w:bCs/>
          <w:szCs w:val="21"/>
        </w:rPr>
        <w:t>由评审小组从满足询价</w:t>
      </w:r>
      <w:proofErr w:type="gramStart"/>
      <w:r>
        <w:rPr>
          <w:rFonts w:ascii="宋体" w:hAnsi="宋体" w:hint="eastAsia"/>
          <w:b/>
          <w:bCs/>
          <w:szCs w:val="21"/>
        </w:rPr>
        <w:t>单要求</w:t>
      </w:r>
      <w:proofErr w:type="gramEnd"/>
      <w:r>
        <w:rPr>
          <w:rFonts w:ascii="宋体" w:hAnsi="宋体" w:hint="eastAsia"/>
          <w:b/>
          <w:bCs/>
          <w:szCs w:val="21"/>
        </w:rPr>
        <w:t>的供应商中以报价最低者推荐为成交供应商。</w:t>
      </w:r>
      <w:r>
        <w:rPr>
          <w:rFonts w:ascii="宋体" w:hAnsi="宋体" w:cs="宋体" w:hint="eastAsia"/>
          <w:b/>
          <w:bCs/>
          <w:kern w:val="0"/>
          <w:szCs w:val="21"/>
        </w:rPr>
        <w:t>该供应商的报价即为成交的合同价。如果有两个或两个以上供应商报价相同，由采购人确定中标人。</w:t>
      </w:r>
    </w:p>
    <w:p w:rsidR="00D0542E" w:rsidRDefault="000A56A8">
      <w:pPr>
        <w:pStyle w:val="2"/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3、中标方对供货、施工、服务过程及交付使用后正常运行中的人身、财产安全负全部责任。</w:t>
      </w:r>
    </w:p>
    <w:p w:rsidR="001A2240" w:rsidRDefault="001A2240">
      <w:pPr>
        <w:spacing w:line="360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4、</w:t>
      </w:r>
      <w:r w:rsidRPr="001A2240">
        <w:rPr>
          <w:rFonts w:ascii="宋体" w:hAnsi="宋体" w:cs="宋体" w:hint="eastAsia"/>
          <w:b/>
          <w:bCs/>
          <w:kern w:val="0"/>
          <w:szCs w:val="21"/>
        </w:rPr>
        <w:t>本项目履约保证金为中标金额的3%，中标单位需在签订合同前将履约保证金交至黄山学院账户（开户名：黄山学院；开户银行：中国农业银行黄山黎阳支行；账号：12660501040001818），并将汇款凭证扫描或截图后发至报名邮箱，</w:t>
      </w:r>
      <w:proofErr w:type="gramStart"/>
      <w:r w:rsidRPr="001A2240">
        <w:rPr>
          <w:rFonts w:ascii="宋体" w:hAnsi="宋体" w:cs="宋体" w:hint="eastAsia"/>
          <w:b/>
          <w:bCs/>
          <w:kern w:val="0"/>
          <w:szCs w:val="21"/>
        </w:rPr>
        <w:t>待通过</w:t>
      </w:r>
      <w:proofErr w:type="gramEnd"/>
      <w:r w:rsidRPr="001A2240">
        <w:rPr>
          <w:rFonts w:ascii="宋体" w:hAnsi="宋体" w:cs="宋体" w:hint="eastAsia"/>
          <w:b/>
          <w:bCs/>
          <w:kern w:val="0"/>
          <w:szCs w:val="21"/>
        </w:rPr>
        <w:t>最终验收后退还。</w:t>
      </w:r>
    </w:p>
    <w:p w:rsidR="00D0542E" w:rsidRDefault="001A2240">
      <w:pPr>
        <w:spacing w:line="360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5</w:t>
      </w:r>
      <w:r w:rsidR="000A56A8">
        <w:rPr>
          <w:rFonts w:ascii="宋体" w:hAnsi="宋体" w:cs="宋体" w:hint="eastAsia"/>
          <w:b/>
          <w:bCs/>
          <w:kern w:val="0"/>
          <w:szCs w:val="21"/>
        </w:rPr>
        <w:t>、采用货到</w:t>
      </w:r>
      <w:r w:rsidR="00504A21">
        <w:rPr>
          <w:rFonts w:ascii="宋体" w:hAnsi="宋体" w:cs="宋体" w:hint="eastAsia"/>
          <w:b/>
          <w:bCs/>
          <w:kern w:val="0"/>
          <w:szCs w:val="21"/>
        </w:rPr>
        <w:t>安装调试</w:t>
      </w:r>
      <w:r w:rsidR="000A56A8">
        <w:rPr>
          <w:rFonts w:ascii="宋体" w:hAnsi="宋体" w:cs="宋体" w:hint="eastAsia"/>
          <w:b/>
          <w:bCs/>
          <w:kern w:val="0"/>
          <w:szCs w:val="21"/>
        </w:rPr>
        <w:t>验收合格后通过银行对公转账付款。</w:t>
      </w:r>
    </w:p>
    <w:p w:rsidR="00D0542E" w:rsidRDefault="000A56A8">
      <w:pPr>
        <w:widowControl/>
        <w:adjustRightInd w:val="0"/>
        <w:snapToGrid w:val="0"/>
        <w:spacing w:line="360" w:lineRule="auto"/>
        <w:ind w:right="380"/>
        <w:rPr>
          <w:rFonts w:ascii="宋体" w:hAnsi="宋体" w:cs="宋体"/>
          <w:kern w:val="0"/>
          <w:sz w:val="19"/>
          <w:szCs w:val="21"/>
        </w:rPr>
      </w:pPr>
      <w:r>
        <w:rPr>
          <w:rFonts w:hint="eastAsia"/>
          <w:sz w:val="24"/>
        </w:rPr>
        <w:t>本单位已悉</w:t>
      </w:r>
      <w:proofErr w:type="gramStart"/>
      <w:r>
        <w:rPr>
          <w:rFonts w:hint="eastAsia"/>
          <w:sz w:val="24"/>
        </w:rPr>
        <w:t>知以上</w:t>
      </w:r>
      <w:proofErr w:type="gramEnd"/>
      <w:r>
        <w:rPr>
          <w:rFonts w:hint="eastAsia"/>
          <w:sz w:val="24"/>
        </w:rPr>
        <w:t>内容，并承诺严格按照上述各项要求进行投标。</w:t>
      </w:r>
    </w:p>
    <w:p w:rsidR="00D0542E" w:rsidRDefault="000A56A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报价单位（盖章）：</w:t>
      </w:r>
    </w:p>
    <w:p w:rsidR="00D0542E" w:rsidRDefault="000A56A8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负责人（签字）：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                </w:t>
      </w:r>
    </w:p>
    <w:p w:rsidR="00D0542E" w:rsidRDefault="000A56A8">
      <w:pPr>
        <w:spacing w:line="360" w:lineRule="auto"/>
        <w:rPr>
          <w:rFonts w:ascii="微软雅黑" w:eastAsia="微软雅黑" w:hAnsi="微软雅黑" w:cs="微软雅黑"/>
          <w:color w:val="FF0000"/>
          <w:szCs w:val="21"/>
        </w:rPr>
      </w:pPr>
      <w:r>
        <w:rPr>
          <w:rFonts w:hint="eastAsia"/>
          <w:sz w:val="24"/>
        </w:rPr>
        <w:lastRenderedPageBreak/>
        <w:t>日期：</w:t>
      </w:r>
    </w:p>
    <w:p w:rsidR="00D0542E" w:rsidRDefault="00D0542E">
      <w:pPr>
        <w:spacing w:line="480" w:lineRule="exact"/>
        <w:rPr>
          <w:rFonts w:ascii="微软雅黑" w:eastAsia="微软雅黑" w:hAnsi="微软雅黑" w:cs="微软雅黑"/>
          <w:color w:val="FF0000"/>
          <w:szCs w:val="21"/>
        </w:rPr>
      </w:pPr>
    </w:p>
    <w:p w:rsidR="00D0542E" w:rsidRDefault="00D0542E">
      <w:pPr>
        <w:spacing w:line="480" w:lineRule="exact"/>
        <w:rPr>
          <w:rFonts w:ascii="微软雅黑" w:eastAsia="微软雅黑" w:hAnsi="微软雅黑" w:cs="微软雅黑"/>
          <w:color w:val="FF0000"/>
          <w:szCs w:val="21"/>
        </w:rPr>
      </w:pPr>
    </w:p>
    <w:p w:rsidR="00D0542E" w:rsidRDefault="000A56A8">
      <w:pPr>
        <w:spacing w:line="480" w:lineRule="exact"/>
        <w:rPr>
          <w:szCs w:val="21"/>
        </w:rPr>
      </w:pPr>
      <w:r>
        <w:rPr>
          <w:rFonts w:ascii="微软雅黑" w:eastAsia="微软雅黑" w:hAnsi="微软雅黑" w:cs="微软雅黑" w:hint="eastAsia"/>
          <w:color w:val="FF0000"/>
          <w:szCs w:val="21"/>
        </w:rPr>
        <w:t>温馨提示：疫情防控期间，本项目采用不见面开标，响应文件采用邮寄方式进行投递，</w:t>
      </w:r>
      <w:r w:rsidR="00053AAB">
        <w:rPr>
          <w:rFonts w:ascii="微软雅黑" w:eastAsia="微软雅黑" w:hAnsi="微软雅黑" w:cs="微软雅黑" w:hint="eastAsia"/>
          <w:color w:val="FF0000"/>
          <w:szCs w:val="21"/>
          <w:u w:val="single"/>
        </w:rPr>
        <w:t>建议顺丰快递</w:t>
      </w:r>
      <w:r w:rsidR="00053AAB">
        <w:rPr>
          <w:rFonts w:ascii="微软雅黑" w:eastAsia="微软雅黑" w:hAnsi="微软雅黑" w:cs="微软雅黑" w:hint="eastAsia"/>
          <w:color w:val="FF0000"/>
          <w:szCs w:val="21"/>
        </w:rPr>
        <w:t>，</w:t>
      </w:r>
      <w:r w:rsidR="00053AAB" w:rsidRPr="00053AAB">
        <w:rPr>
          <w:rFonts w:ascii="微软雅黑" w:eastAsia="微软雅黑" w:hAnsi="微软雅黑" w:cs="微软雅黑" w:hint="eastAsia"/>
          <w:color w:val="FF0000"/>
          <w:szCs w:val="21"/>
        </w:rPr>
        <w:t>且在封面明确是××××采购项目响应文件，明确投标单位，联系人及电话，防止延误递交时间，感谢您的支持。</w:t>
      </w:r>
    </w:p>
    <w:sectPr w:rsidR="00D0542E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62" w:rsidRDefault="000B2062">
      <w:r>
        <w:separator/>
      </w:r>
    </w:p>
  </w:endnote>
  <w:endnote w:type="continuationSeparator" w:id="0">
    <w:p w:rsidR="000B2062" w:rsidRDefault="000B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2E" w:rsidRDefault="000A56A8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D0542E" w:rsidRDefault="00D054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2E" w:rsidRDefault="000A56A8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A8521B">
      <w:rPr>
        <w:rStyle w:val="a8"/>
        <w:noProof/>
      </w:rPr>
      <w:t>2</w:t>
    </w:r>
    <w:r>
      <w:fldChar w:fldCharType="end"/>
    </w:r>
  </w:p>
  <w:p w:rsidR="00D0542E" w:rsidRDefault="00D054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62" w:rsidRDefault="000B2062">
      <w:r>
        <w:separator/>
      </w:r>
    </w:p>
  </w:footnote>
  <w:footnote w:type="continuationSeparator" w:id="0">
    <w:p w:rsidR="000B2062" w:rsidRDefault="000B2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2E" w:rsidRDefault="00D0542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F7CB1B"/>
    <w:multiLevelType w:val="singleLevel"/>
    <w:tmpl w:val="BDF7CB1B"/>
    <w:lvl w:ilvl="0">
      <w:start w:val="1"/>
      <w:numFmt w:val="decimal"/>
      <w:suff w:val="nothing"/>
      <w:lvlText w:val="%1、"/>
      <w:lvlJc w:val="left"/>
    </w:lvl>
  </w:abstractNum>
  <w:abstractNum w:abstractNumId="1">
    <w:nsid w:val="CF63E7FF"/>
    <w:multiLevelType w:val="singleLevel"/>
    <w:tmpl w:val="CF63E7FF"/>
    <w:lvl w:ilvl="0">
      <w:start w:val="1"/>
      <w:numFmt w:val="decimal"/>
      <w:suff w:val="nothing"/>
      <w:lvlText w:val="%1、"/>
      <w:lvlJc w:val="left"/>
      <w:rPr>
        <w:rFonts w:ascii="Times New Roman" w:eastAsia="宋体" w:hAnsi="Times New Roman" w:cs="Times New Roman"/>
      </w:rPr>
    </w:lvl>
  </w:abstractNum>
  <w:abstractNum w:abstractNumId="2">
    <w:nsid w:val="D0634015"/>
    <w:multiLevelType w:val="singleLevel"/>
    <w:tmpl w:val="D0634015"/>
    <w:lvl w:ilvl="0">
      <w:start w:val="1"/>
      <w:numFmt w:val="decimal"/>
      <w:suff w:val="nothing"/>
      <w:lvlText w:val="%1、"/>
      <w:lvlJc w:val="left"/>
    </w:lvl>
  </w:abstractNum>
  <w:abstractNum w:abstractNumId="3">
    <w:nsid w:val="17F9C50B"/>
    <w:multiLevelType w:val="singleLevel"/>
    <w:tmpl w:val="17F9C50B"/>
    <w:lvl w:ilvl="0">
      <w:start w:val="1"/>
      <w:numFmt w:val="decimal"/>
      <w:suff w:val="nothing"/>
      <w:lvlText w:val="%1、"/>
      <w:lvlJc w:val="left"/>
    </w:lvl>
  </w:abstractNum>
  <w:abstractNum w:abstractNumId="4">
    <w:nsid w:val="6ADF9518"/>
    <w:multiLevelType w:val="singleLevel"/>
    <w:tmpl w:val="6ADF951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6E2D"/>
    <w:rsid w:val="000218B8"/>
    <w:rsid w:val="00053AAB"/>
    <w:rsid w:val="00075CE9"/>
    <w:rsid w:val="000873B4"/>
    <w:rsid w:val="000A56A8"/>
    <w:rsid w:val="000B2062"/>
    <w:rsid w:val="000D17E0"/>
    <w:rsid w:val="00102878"/>
    <w:rsid w:val="00127CC6"/>
    <w:rsid w:val="001345CA"/>
    <w:rsid w:val="00136D0D"/>
    <w:rsid w:val="001A2240"/>
    <w:rsid w:val="002D6D45"/>
    <w:rsid w:val="002F693F"/>
    <w:rsid w:val="00331030"/>
    <w:rsid w:val="00355FA7"/>
    <w:rsid w:val="003947B2"/>
    <w:rsid w:val="003C57E3"/>
    <w:rsid w:val="004115DC"/>
    <w:rsid w:val="00455FE8"/>
    <w:rsid w:val="0049167A"/>
    <w:rsid w:val="004D22A6"/>
    <w:rsid w:val="004E35CA"/>
    <w:rsid w:val="00504A21"/>
    <w:rsid w:val="00506E5D"/>
    <w:rsid w:val="005108A1"/>
    <w:rsid w:val="0051257A"/>
    <w:rsid w:val="0052310E"/>
    <w:rsid w:val="00526E77"/>
    <w:rsid w:val="00561DCF"/>
    <w:rsid w:val="00562BB1"/>
    <w:rsid w:val="005C6675"/>
    <w:rsid w:val="00651E79"/>
    <w:rsid w:val="00682492"/>
    <w:rsid w:val="00686E2D"/>
    <w:rsid w:val="006B2F48"/>
    <w:rsid w:val="007277DA"/>
    <w:rsid w:val="007361C9"/>
    <w:rsid w:val="00782208"/>
    <w:rsid w:val="007A61F8"/>
    <w:rsid w:val="00802CEE"/>
    <w:rsid w:val="008730E7"/>
    <w:rsid w:val="008778A7"/>
    <w:rsid w:val="008A2739"/>
    <w:rsid w:val="008C4FC6"/>
    <w:rsid w:val="00944938"/>
    <w:rsid w:val="00981B19"/>
    <w:rsid w:val="009A592D"/>
    <w:rsid w:val="009C77DC"/>
    <w:rsid w:val="009D263B"/>
    <w:rsid w:val="00A31C0A"/>
    <w:rsid w:val="00A35E4E"/>
    <w:rsid w:val="00A8521B"/>
    <w:rsid w:val="00B3417C"/>
    <w:rsid w:val="00B5512B"/>
    <w:rsid w:val="00B67EC1"/>
    <w:rsid w:val="00BA6947"/>
    <w:rsid w:val="00C02163"/>
    <w:rsid w:val="00C6201F"/>
    <w:rsid w:val="00C83A9C"/>
    <w:rsid w:val="00CA2B3F"/>
    <w:rsid w:val="00D0542E"/>
    <w:rsid w:val="00D97460"/>
    <w:rsid w:val="00DE2F2B"/>
    <w:rsid w:val="00DE4279"/>
    <w:rsid w:val="00DF1F95"/>
    <w:rsid w:val="00E169D8"/>
    <w:rsid w:val="00E1795C"/>
    <w:rsid w:val="00E36BB4"/>
    <w:rsid w:val="00E46131"/>
    <w:rsid w:val="00E5099F"/>
    <w:rsid w:val="00F11BD3"/>
    <w:rsid w:val="00F2583F"/>
    <w:rsid w:val="00F36513"/>
    <w:rsid w:val="00F44CE4"/>
    <w:rsid w:val="00F7087F"/>
    <w:rsid w:val="00FD4FA3"/>
    <w:rsid w:val="00FF3435"/>
    <w:rsid w:val="026D5362"/>
    <w:rsid w:val="03B65718"/>
    <w:rsid w:val="07500846"/>
    <w:rsid w:val="07DD2CA9"/>
    <w:rsid w:val="0AC33B6F"/>
    <w:rsid w:val="0CE77B1C"/>
    <w:rsid w:val="0D7D1AF1"/>
    <w:rsid w:val="0F1D79D3"/>
    <w:rsid w:val="0F325F44"/>
    <w:rsid w:val="0F6B31DC"/>
    <w:rsid w:val="13993A64"/>
    <w:rsid w:val="141459F3"/>
    <w:rsid w:val="177E12EA"/>
    <w:rsid w:val="19942726"/>
    <w:rsid w:val="19CB4126"/>
    <w:rsid w:val="1BFE46A9"/>
    <w:rsid w:val="1D222768"/>
    <w:rsid w:val="203D3633"/>
    <w:rsid w:val="236B490D"/>
    <w:rsid w:val="24ED4908"/>
    <w:rsid w:val="270133E4"/>
    <w:rsid w:val="2CF2019B"/>
    <w:rsid w:val="2E4A7BAD"/>
    <w:rsid w:val="2F1E536C"/>
    <w:rsid w:val="2FCC5420"/>
    <w:rsid w:val="31AE3226"/>
    <w:rsid w:val="33653FA4"/>
    <w:rsid w:val="34431B2C"/>
    <w:rsid w:val="3C550C0D"/>
    <w:rsid w:val="3CBD5F16"/>
    <w:rsid w:val="3D130490"/>
    <w:rsid w:val="402A7EA7"/>
    <w:rsid w:val="43BB71C1"/>
    <w:rsid w:val="44473BB1"/>
    <w:rsid w:val="45211B60"/>
    <w:rsid w:val="480D4BBA"/>
    <w:rsid w:val="4EA61FAA"/>
    <w:rsid w:val="513E7204"/>
    <w:rsid w:val="5A5E1EFE"/>
    <w:rsid w:val="5B47514B"/>
    <w:rsid w:val="5E6C3009"/>
    <w:rsid w:val="600C5341"/>
    <w:rsid w:val="62D75D5D"/>
    <w:rsid w:val="65B11BD5"/>
    <w:rsid w:val="69EC1B3A"/>
    <w:rsid w:val="70770485"/>
    <w:rsid w:val="70AF4986"/>
    <w:rsid w:val="72095733"/>
    <w:rsid w:val="72D70943"/>
    <w:rsid w:val="752D28CF"/>
    <w:rsid w:val="77FD7B46"/>
    <w:rsid w:val="787B7973"/>
    <w:rsid w:val="79331079"/>
    <w:rsid w:val="79706B65"/>
    <w:rsid w:val="798D59FE"/>
    <w:rsid w:val="79BF6773"/>
    <w:rsid w:val="7DCF229F"/>
    <w:rsid w:val="7E1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jc w:val="left"/>
    </w:pPr>
    <w:rPr>
      <w:rFonts w:ascii="宋体" w:hAnsi="宋体"/>
      <w:sz w:val="24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semiHidden/>
    <w:unhideWhenUsed/>
    <w:qFormat/>
    <w:rPr>
      <w:color w:val="333333"/>
      <w:sz w:val="18"/>
      <w:szCs w:val="18"/>
      <w:u w:val="none"/>
    </w:rPr>
  </w:style>
  <w:style w:type="character" w:customStyle="1" w:styleId="Char1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DE2F2B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DE2F2B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DE2F2B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E2F2B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DE2F2B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98988A-227E-44C1-8516-764A665E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239</Words>
  <Characters>1363</Characters>
  <Application>Microsoft Office Word</Application>
  <DocSecurity>0</DocSecurity>
  <Lines>11</Lines>
  <Paragraphs>3</Paragraphs>
  <ScaleCrop>false</ScaleCrop>
  <Company>China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杜奎宝</dc:creator>
  <cp:lastModifiedBy>apple</cp:lastModifiedBy>
  <cp:revision>27</cp:revision>
  <cp:lastPrinted>2018-09-18T06:46:00Z</cp:lastPrinted>
  <dcterms:created xsi:type="dcterms:W3CDTF">2017-12-01T03:17:00Z</dcterms:created>
  <dcterms:modified xsi:type="dcterms:W3CDTF">2020-04-16T00:33:00Z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