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黄山学院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多媒体教室设备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搬迁服务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询价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单</w:t>
      </w:r>
    </w:p>
    <w:p>
      <w:pP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 xml:space="preserve">   </w:t>
      </w: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项目编号：HSXYFW-201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-0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>04</w:t>
      </w:r>
    </w:p>
    <w:p>
      <w:pPr>
        <w:rPr>
          <w:rFonts w:ascii="Arial Black" w:hAnsi="Arial Black"/>
          <w:color w:val="000000"/>
          <w:sz w:val="24"/>
        </w:rPr>
      </w:pPr>
      <w:r>
        <w:rPr>
          <w:rFonts w:hint="eastAsia" w:ascii="Arial Black" w:hAnsi="Arial Black"/>
          <w:color w:val="000000"/>
          <w:sz w:val="24"/>
        </w:rPr>
        <w:t>各经营单位：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 Black" w:hAnsi="Arial Black"/>
          <w:color w:val="000000"/>
          <w:sz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</w:rPr>
        <w:t>我校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现教中心电教部有16套网络型多媒体教室设备需搬迁安装,由原来六教楼</w:t>
      </w:r>
      <w:r>
        <w:rPr>
          <w:rFonts w:ascii="宋体" w:hAnsi="宋体" w:eastAsia="宋体" w:cs="宋体"/>
          <w:kern w:val="0"/>
          <w:sz w:val="24"/>
          <w:szCs w:val="24"/>
        </w:rPr>
        <w:t>整体搬迁</w:t>
      </w:r>
      <w:r>
        <w:rPr>
          <w:rFonts w:hint="eastAsia" w:ascii="宋体" w:hAnsi="宋体" w:eastAsia="宋体" w:cs="宋体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五教楼各教室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项目预算金额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1.99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万元，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现对设备拆卸、搬运及重新安装服务整体询价,</w:t>
      </w:r>
      <w:r>
        <w:rPr>
          <w:rFonts w:hint="eastAsia" w:ascii="Arial Black" w:hAnsi="Arial Black"/>
          <w:color w:val="000000"/>
          <w:sz w:val="24"/>
        </w:rPr>
        <w:t>请按下表报出承包该服务项目的最低价格。</w:t>
      </w:r>
      <w:bookmarkStart w:id="0" w:name="_GoBack"/>
      <w:bookmarkEnd w:id="0"/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710"/>
        <w:gridCol w:w="4395"/>
        <w:gridCol w:w="720"/>
        <w:gridCol w:w="884"/>
        <w:gridCol w:w="151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分项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  <w:t>报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价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具体要求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  <w:t>数量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  <w:t>单价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（元）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多媒体设备</w:t>
            </w:r>
          </w:p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/>
              </w:rPr>
              <w:t>拆除</w:t>
            </w:r>
            <w:r>
              <w:rPr>
                <w:rFonts w:hint="eastAsia"/>
                <w:lang w:val="en-US" w:eastAsia="zh-CN"/>
              </w:rPr>
              <w:t>费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网络型多媒体设备整体拆除；含投影机及吊架，投影幕及吊架，电脑主机、中控、功放音箱及钢制讲台。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14套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多媒体设备</w:t>
            </w:r>
          </w:p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/>
              </w:rPr>
              <w:t>搬运</w:t>
            </w:r>
            <w:r>
              <w:rPr>
                <w:rFonts w:hint="eastAsia"/>
                <w:lang w:val="en-US" w:eastAsia="zh-CN"/>
              </w:rPr>
              <w:t>费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多媒体设备全部从南区六教楼3、4层搬运至南区五教楼四五层，无电梯，设备包含投影机、投影，钢制讲台及配件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16套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/>
              </w:rPr>
              <w:t>多媒体设备安装</w:t>
            </w:r>
            <w:r>
              <w:rPr>
                <w:rFonts w:hint="eastAsia"/>
                <w:lang w:val="en-US" w:eastAsia="zh-CN"/>
              </w:rPr>
              <w:t>费与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材料费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多媒体设备完整安装，校方提供硬件设备，工程方提供所有国标线缆辅材，所有设备调试完成全部能单机正常使用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16套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1055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</w:pPr>
            <w:r>
              <w:rPr>
                <w:rFonts w:hint="eastAsia" w:ascii="ڌ墻 LINE-HEIGHT: 144%" w:eastAsia="ڌ墻 LINE-HEIGHT: 144%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网络平台联通</w:t>
            </w:r>
            <w:r>
              <w:rPr>
                <w:rFonts w:hint="eastAsia"/>
                <w:lang w:val="en-US" w:eastAsia="zh-CN"/>
              </w:rPr>
              <w:t>费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多媒体所有设备和我校现有多媒体管理平台联通，从后台能看到所有设备所在场地及其状态，并能通过平台对所有设备进行远程控制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16套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总体要求</w:t>
            </w:r>
          </w:p>
        </w:tc>
        <w:tc>
          <w:tcPr>
            <w:tcW w:w="891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、所有工程按照规范标准进行布线，线缆辅材必须达到国家标准。沿墙壁布线必须经过线槽，沿地面布线必须经过钢槽，且钢槽质量能承受成人体重。</w:t>
            </w:r>
          </w:p>
          <w:p>
            <w:pPr>
              <w:adjustRightIn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2、所有工程接头不允许外露，必须完全按照标准进行焊接连接，且灌胶固定。</w:t>
            </w:r>
          </w:p>
          <w:p>
            <w:pPr>
              <w:adjustRightInd w:val="0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3、网络平台联通子项目中，我校现有管理平台为北京中庆EP服务后台，本地厂家如通过校方联系厂家上门，服务费约为三千元，此价格可作为参考。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58" w:type="dxa"/>
            <w:gridSpan w:val="5"/>
            <w:shd w:val="clear" w:color="auto" w:fill="auto"/>
            <w:vAlign w:val="center"/>
          </w:tcPr>
          <w:p>
            <w:r>
              <w:rPr>
                <w:rFonts w:hint="eastAsia" w:ascii="ڌ墻 LINE-HEIGHT: 144%" w:eastAsia="ڌ墻 LINE-HEIGHT: 144%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</w:rPr>
              <w:t>合计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  <w:lang w:val="en-US" w:eastAsia="zh-CN"/>
              </w:rPr>
              <w:t>总报价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</w:rPr>
              <w:t>（大写人民币）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  <w:lang w:eastAsia="zh-CN"/>
              </w:rPr>
              <w:t>：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</w:tbl>
    <w:p>
      <w:pPr>
        <w:adjustRightInd w:val="0"/>
        <w:rPr>
          <w:rFonts w:asciiTheme="minorEastAsia" w:hAnsiTheme="minorEastAsia"/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报价单位（盖章）：</w:t>
      </w:r>
      <w:r>
        <w:rPr>
          <w:rFonts w:hint="eastAsia"/>
          <w:sz w:val="24"/>
          <w:u w:val="single"/>
        </w:rPr>
        <w:t xml:space="preserve">                                                       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报价单位联系人：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；联系电话：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完成时间：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none"/>
          <w:lang w:val="en-US" w:eastAsia="zh-CN"/>
        </w:rPr>
        <w:t>天</w:t>
      </w:r>
      <w:r>
        <w:rPr>
          <w:rFonts w:hint="eastAsia"/>
          <w:sz w:val="24"/>
          <w:u w:val="none"/>
          <w:lang w:eastAsia="zh-CN"/>
        </w:rPr>
        <w:t>；</w:t>
      </w:r>
      <w:r>
        <w:rPr>
          <w:rFonts w:hint="eastAsia"/>
          <w:sz w:val="24"/>
        </w:rPr>
        <w:t>服务承诺：</w:t>
      </w:r>
      <w:r>
        <w:rPr>
          <w:rFonts w:hint="eastAsia"/>
          <w:sz w:val="24"/>
          <w:u w:val="single"/>
        </w:rPr>
        <w:t xml:space="preserve">                                            </w:t>
      </w:r>
      <w:r>
        <w:rPr>
          <w:rFonts w:hint="eastAsia"/>
          <w:sz w:val="24"/>
          <w:u w:val="none"/>
          <w:lang w:eastAsia="zh-CN"/>
        </w:rPr>
        <w:t>。</w:t>
      </w:r>
      <w:r>
        <w:rPr>
          <w:rFonts w:hint="eastAsia"/>
          <w:sz w:val="24"/>
          <w:u w:val="single"/>
        </w:rPr>
        <w:t xml:space="preserve">        </w:t>
      </w:r>
    </w:p>
    <w:p>
      <w:pPr>
        <w:adjustRightInd w:val="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right="0" w:righ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1、所报价格包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</w:rPr>
        <w:t>括所有设备的拆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卸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</w:rPr>
        <w:t>、搬运、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重新布线安装工时费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线缆辅材费、税费等。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right="0" w:rightChars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年1月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日9：00时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集中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实地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察看具体设备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及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安装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现场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情况，设备数量以实际现场为准；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38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Chars="0"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承包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方按国家有关财税规定开据发票，验收合格后，一个月内对公账户转账支付全款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报价表加盖单位公章并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附单位营业执照复印件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</w:rPr>
        <w:t>密封后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，于201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年1月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日9：00时前送达黄山学院国资处。联系地点：黄山学院南校区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黄楼四楼403；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联系电话（传真）：0559-2546662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张老师；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黄山学院国有资产管理处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rect id="_x0000_s2051" o:spid="_x0000_s2051" o:spt="1" style="position:absolute;left:0pt;margin-left:51pt;margin-top:98.55pt;height:60.75pt;width:94.5pt;z-index:251659264;mso-width-relative:page;mso-height-relative:page;" stroked="f" coordsize="21600,21600">
            <v:path/>
            <v:fill focussize="0,0"/>
            <v:stroke on="f" color="#000000 [3213]"/>
            <v:imagedata o:title=""/>
            <o:lock v:ext="edit"/>
          </v:rect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年1月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14" o:spid="_x0000_s2114" o:spt="202" type="#_x0000_t202" style="position:absolute;left:0pt;margin-left:187.5pt;margin-top:638.55pt;height:22.5pt;width:32.25pt;z-index:2517155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31" o:spid="_x0000_s2131" o:spt="202" type="#_x0000_t202" style="position:absolute;left:0pt;margin-left:123pt;margin-top:79.8pt;height:24pt;width:39pt;z-index:2517319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33" o:spid="_x0000_s2133" o:spt="202" type="#_x0000_t202" style="position:absolute;left:0pt;margin-left:356.25pt;margin-top:63.3pt;height:24pt;width:34.5pt;z-index:2517340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30" o:spid="_x0000_s2130" o:spt="202" type="#_x0000_t202" style="position:absolute;left:0pt;margin-left:8.25pt;margin-top:171.3pt;height:24pt;width:34.5pt;z-index:2517309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24" o:spid="_x0000_s2124" o:spt="32" type="#_x0000_t32" style="position:absolute;left:0pt;flip:x;margin-left:330pt;margin-top:490.8pt;height:0.05pt;width:11.25pt;z-index:2517258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20" o:spid="_x0000_s2120" o:spt="202" type="#_x0000_t202" style="position:absolute;left:0pt;margin-left:353.25pt;margin-top:508.8pt;height:20.25pt;width:37.5pt;z-index:25172172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27" o:spid="_x0000_s2127" o:spt="32" type="#_x0000_t32" style="position:absolute;left:0pt;margin-left:-0.15pt;margin-top:93.9pt;height:66pt;width:0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  <o:extrusion on="t" viewpointorigin="0,0"/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28" o:spid="_x0000_s2128" o:spt="32" type="#_x0000_t32" style="position:absolute;left:0pt;margin-left:-0.15pt;margin-top:568.8pt;height:66pt;width:0pt;z-index:2517288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  <o:extrusion on="t" viewpointorigin="0,0"/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21" o:spid="_x0000_s2121" o:spt="202" type="#_x0000_t202" style="position:absolute;left:0pt;margin-left:310.5pt;margin-top:535.8pt;height:38.25pt;width:23.25pt;z-index:25172275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18" o:spid="_x0000_s2118" o:spt="202" type="#_x0000_t202" style="position:absolute;left:0pt;margin-left:408.75pt;margin-top:301.8pt;height:22.5pt;width:45.75pt;z-index:25171968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16" o:spid="_x0000_s2116" o:spt="32" type="#_x0000_t32" style="position:absolute;left:0pt;margin-left:396pt;margin-top:634.8pt;height:0pt;width:12.75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113" o:spid="_x0000_s2113" o:spt="202" type="#_x0000_t202" style="position:absolute;left:0pt;margin-left:305.25pt;margin-top:259.8pt;height:24pt;width:48pt;z-index:2517145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054" o:spid="_x0000_s2054" o:spt="202" type="#_x0000_t202" style="position:absolute;left:0pt;margin-left:408.75pt;margin-top:253.8pt;height:22.5pt;width:30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pict>
          <v:shape id="_x0000_s2060" o:spid="_x0000_s2060" o:spt="202" type="#_x0000_t202" style="position:absolute;left:0pt;margin-left:189.75pt;margin-top:17.55pt;height:22.5pt;width:30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8日</w:t>
      </w:r>
    </w:p>
    <w:sectPr>
      <w:pgSz w:w="11906" w:h="16838"/>
      <w:pgMar w:top="1020" w:right="1134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ڌ墻 LINE-HEIGHT: 144%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AD1"/>
    <w:multiLevelType w:val="multilevel"/>
    <w:tmpl w:val="3D680AD1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663A"/>
    <w:rsid w:val="00032576"/>
    <w:rsid w:val="00151A5D"/>
    <w:rsid w:val="003612BA"/>
    <w:rsid w:val="003B3B92"/>
    <w:rsid w:val="005D20AF"/>
    <w:rsid w:val="00CC3730"/>
    <w:rsid w:val="00D2663A"/>
    <w:rsid w:val="00D46FBD"/>
    <w:rsid w:val="00FC5955"/>
    <w:rsid w:val="11C8008D"/>
    <w:rsid w:val="127E1B33"/>
    <w:rsid w:val="22AF0B61"/>
    <w:rsid w:val="2F5F3F1E"/>
    <w:rsid w:val="2FC903CD"/>
    <w:rsid w:val="38A77C51"/>
    <w:rsid w:val="3C01666C"/>
    <w:rsid w:val="3E8A6902"/>
    <w:rsid w:val="3E92189B"/>
    <w:rsid w:val="3ECD1532"/>
    <w:rsid w:val="42F547B7"/>
    <w:rsid w:val="432B792E"/>
    <w:rsid w:val="4EEC4175"/>
    <w:rsid w:val="55843E9C"/>
    <w:rsid w:val="57263FA7"/>
    <w:rsid w:val="57653B94"/>
    <w:rsid w:val="5846478D"/>
    <w:rsid w:val="58920462"/>
    <w:rsid w:val="590B160D"/>
    <w:rsid w:val="5BAE3CFF"/>
    <w:rsid w:val="602804F2"/>
    <w:rsid w:val="61DA5F7C"/>
    <w:rsid w:val="65D633C8"/>
    <w:rsid w:val="68E701C2"/>
    <w:rsid w:val="69B218C0"/>
    <w:rsid w:val="6AC641A8"/>
    <w:rsid w:val="7F8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16"/>
        <o:r id="V:Rule2" type="connector" idref="#_x0000_s2124"/>
        <o:r id="V:Rule3" type="connector" idref="#_x0000_s2127"/>
        <o:r id="V:Rule4" type="connector" idref="#_x0000_s21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114"/>
    <customShpInfo spid="_x0000_s2131"/>
    <customShpInfo spid="_x0000_s2133"/>
    <customShpInfo spid="_x0000_s2130"/>
    <customShpInfo spid="_x0000_s2124"/>
    <customShpInfo spid="_x0000_s2120"/>
    <customShpInfo spid="_x0000_s2127"/>
    <customShpInfo spid="_x0000_s2128"/>
    <customShpInfo spid="_x0000_s2121"/>
    <customShpInfo spid="_x0000_s2118"/>
    <customShpInfo spid="_x0000_s2116"/>
    <customShpInfo spid="_x0000_s2113"/>
    <customShpInfo spid="_x0000_s2054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</Words>
  <Characters>68</Characters>
  <Lines>1</Lines>
  <Paragraphs>1</Paragraphs>
  <ScaleCrop>false</ScaleCrop>
  <LinksUpToDate>false</LinksUpToDate>
  <CharactersWithSpaces>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2017-12-11T05:55:00Z</dcterms:created>
  <dc:creator>NTKO</dc:creator>
  <cp:lastModifiedBy>hsxyzgh</cp:lastModifiedBy>
  <dcterms:modified xsi:type="dcterms:W3CDTF">2018-01-08T02:45:14Z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